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[I128-2735] Сообщения об ошибках чтения записей без имени базы данных в журнале Database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X3b2abe65e8c96589cfef95d07a25a607fac3029"/>
    <w:p>
      <w:pPr>
        <w:pStyle w:val="Heading1"/>
      </w:pPr>
      <w:r>
        <w:t xml:space="preserve">[I128-2735] Сообщения об ошибках чтения записей без имени базы данных в журнале Database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Высший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02.09.2026 01:07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ошибках чтения записей модуль Database записывал в PHP log только MFN и код ошибки, например</w:t>
      </w:r>
      <w:r>
        <w:t xml:space="preserve"> </w:t>
      </w:r>
      <w:r>
        <w:rPr>
          <w:rStyle w:val="VerbatimChar"/>
        </w:rPr>
        <w:t xml:space="preserve">mfn=46009: -605</w:t>
      </w:r>
      <w:r>
        <w:t xml:space="preserve">. Администратору приходилось дополнительно выяснять, к какой базе данных относится проблемная запись.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Сообщения об ошибках чтения записей теперь содержат имя базы данных вместе с MFN и кодом ошибки. По журналу можно сразу определить базу и запись, которые нужно проверить.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Database/RecRead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 Логика чтения записи, кеширования и сохранения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 </w:t>
      </w:r>
      <w:r>
        <w:t xml:space="preserve">не изменилась.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PR по</w:t>
      </w:r>
      <w:r>
        <w:t xml:space="preserve"> </w:t>
      </w:r>
      <w:r>
        <w:rPr>
          <w:rStyle w:val="VerbatimChar"/>
        </w:rPr>
        <w:t xml:space="preserve">I128-2735</w:t>
      </w:r>
      <w:r>
        <w:t xml:space="preserve"> </w:t>
      </w:r>
      <w:r>
        <w:t xml:space="preserve">для модуля Database в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. Изменение ограничено диагностическим сообщением при ошибке чтения записи через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; логика чтения, кеширования и обработки кода ошибки не меняется.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В интерфейсе изменений не видно. Техническая точка:</w:t>
      </w:r>
      <w:r>
        <w:t xml:space="preserve"> </w:t>
      </w:r>
      <w:r>
        <w:rPr>
          <w:rStyle w:val="VerbatimChar"/>
        </w:rPr>
        <w:t xml:space="preserve">modules/Database/__call/RecRead.inc</w:t>
      </w:r>
      <w:r>
        <w:t xml:space="preserve">, ветка ошибки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 </w:t>
      </w:r>
      <w:r>
        <w:t xml:space="preserve">при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. Эффект: PHP log вместо</w:t>
      </w:r>
      <w:r>
        <w:t xml:space="preserve"> </w:t>
      </w:r>
      <w:r>
        <w:rPr>
          <w:rStyle w:val="VerbatimChar"/>
        </w:rPr>
        <w:t xml:space="preserve">Ошибка чтения записи mfn=46009: -605</w:t>
      </w:r>
      <w:r>
        <w:t xml:space="preserve"> </w:t>
      </w:r>
      <w:r>
        <w:t xml:space="preserve">пишет</w:t>
      </w:r>
      <w:r>
        <w:t xml:space="preserve"> </w:t>
      </w:r>
      <w:r>
        <w:rPr>
          <w:rStyle w:val="VerbatimChar"/>
        </w:rPr>
        <w:t xml:space="preserve">Ошибка чтения записи в БД &lt;db&gt; (mfn=46009): -605</w:t>
      </w:r>
      <w:r>
        <w:t xml:space="preserve">, поэтому из лога видно имя базы данных.</w:t>
      </w:r>
      <w:r>
        <w:t xml:space="preserve"> </w:t>
      </w:r>
      <w:r>
        <w:t xml:space="preserve">- Chrome: не подтверждено, потому что изменение относится к серверному</w:t>
      </w:r>
      <w:r>
        <w:t xml:space="preserve"> </w:t>
      </w:r>
      <w:r>
        <w:rPr>
          <w:rStyle w:val="VerbatimChar"/>
        </w:rPr>
        <w:t xml:space="preserve">PHP Notice</w:t>
      </w:r>
      <w:r>
        <w:t xml:space="preserve"> </w:t>
      </w:r>
      <w:r>
        <w:t xml:space="preserve">при ошибке чтения записи и не имеет отдельного UI-экрана.</w:t>
      </w:r>
      <w:r>
        <w:t xml:space="preserve"> </w:t>
      </w:r>
      <w:r>
        <w:t xml:space="preserve">- Настройки для сценария: не требуются; для runtime-проверки нужна БД/запись, на которой provider возвращает отрицательный код чтения, например</w:t>
      </w:r>
      <w:r>
        <w:t xml:space="preserve"> </w:t>
      </w:r>
      <w:r>
        <w:rPr>
          <w:rStyle w:val="VerbatimChar"/>
        </w:rPr>
        <w:t xml:space="preserve">-605</w:t>
      </w:r>
      <w:r>
        <w:t xml:space="preserve">.</w:t>
      </w:r>
      <w:r>
        <w:t xml:space="preserve"> </w:t>
      </w:r>
      <w:r>
        <w:t xml:space="preserve">- Help: не применим, изменение уточняет диагностическое сообщение в серверном журнале.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modules/Database/__call/RecRead.inc</w:t>
      </w:r>
      <w:r>
        <w:t xml:space="preserve"> </w:t>
      </w:r>
      <w:r>
        <w:t xml:space="preserve">- В ветке</w:t>
      </w:r>
      <w:r>
        <w:t xml:space="preserve"> </w:t>
      </w:r>
      <w:r>
        <w:rPr>
          <w:rStyle w:val="VerbatimChar"/>
        </w:rPr>
        <w:t xml:space="preserve">$res &lt; 0</w:t>
      </w:r>
      <w:r>
        <w:t xml:space="preserve"> </w:t>
      </w:r>
      <w:r>
        <w:t xml:space="preserve">сообщение</w:t>
      </w:r>
      <w:r>
        <w:t xml:space="preserve"> </w:t>
      </w:r>
      <w:r>
        <w:rPr>
          <w:rStyle w:val="VerbatimChar"/>
        </w:rPr>
        <w:t xml:space="preserve">trigger_error</w:t>
      </w:r>
      <w:r>
        <w:t xml:space="preserve"> </w:t>
      </w:r>
      <w:r>
        <w:t xml:space="preserve">дополнено именем БД через</w:t>
      </w:r>
      <w:r>
        <w:t xml:space="preserve"> </w:t>
      </w:r>
      <w:r>
        <w:rPr>
          <w:rStyle w:val="VerbatimChar"/>
        </w:rPr>
        <w:t xml:space="preserve">$db-&gt;GetName()</w:t>
      </w:r>
      <w:r>
        <w:t xml:space="preserve">.</w:t>
      </w:r>
      <w:r>
        <w:t xml:space="preserve"> </w:t>
      </w:r>
      <w:r>
        <w:t xml:space="preserve">- Обработка</w:t>
      </w:r>
      <w:r>
        <w:t xml:space="preserve"> </w:t>
      </w:r>
      <w:r>
        <w:rPr>
          <w:rStyle w:val="VerbatimChar"/>
        </w:rPr>
        <w:t xml:space="preserve">-603</w:t>
      </w:r>
      <w:r>
        <w:t xml:space="preserve">, сохранение</w:t>
      </w:r>
      <w:r>
        <w:t xml:space="preserve"> </w:t>
      </w:r>
      <w:r>
        <w:rPr>
          <w:rStyle w:val="VerbatimChar"/>
        </w:rPr>
        <w:t xml:space="preserve">_lastRecReadError</w:t>
      </w:r>
      <w:r>
        <w:t xml:space="preserve">, кеширование и возврат результата не изменялись.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Разрешение текущих конфликтов подготовлено в</w:t>
      </w:r>
      <w:r>
        <w:t xml:space="preserve"> </w:t>
      </w:r>
      <w:hyperlink r:id="rId9">
        <w:r>
          <w:rPr>
            <w:rStyle w:val="Hyperlink"/>
          </w:rPr>
          <w:t xml:space="preserve">PR #1359</w:t>
        </w:r>
      </w:hyperlink>
      <w:r>
        <w:t xml:space="preserve"> </w:t>
      </w:r>
      <w:r>
        <w:t xml:space="preserve">(</w:t>
      </w:r>
      <w:r>
        <w:rPr>
          <w:rStyle w:val="VerbatimChar"/>
        </w:rPr>
        <w:t xml:space="preserve">merge/release-2026.2-to-develop-pr1358 -&gt; develop</w:t>
      </w:r>
      <w:r>
        <w:t xml:space="preserve">, commit</w:t>
      </w:r>
      <w:r>
        <w:t xml:space="preserve"> </w:t>
      </w:r>
      <w:r>
        <w:rPr>
          <w:rStyle w:val="VerbatimChar"/>
        </w:rPr>
        <w:t xml:space="preserve">169484ec3bf1bde29110dd8cd22cf7f5b3fae057</w:t>
      </w:r>
      <w:r>
        <w:t xml:space="preserve">). Обе исходные ветки защищены от прямого push; отдельный PR сохраняет направление переноса release → develop. После принятия #1359 следует повторно проверить этот PR на новые изменения релизной ветки.</w:t>
      </w:r>
    </w:p>
    <w:p>
      <w:pPr>
        <w:pStyle w:val="BodyText"/>
      </w:pPr>
      <w:r>
        <w:t xml:space="preserve">Перенос всех изменений из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, которые ещё не входят 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.</w:t>
      </w:r>
    </w:p>
    <w:p>
      <w:pPr>
        <w:pStyle w:val="BodyText"/>
      </w:pPr>
      <w:r>
        <w:t xml:space="preserve">PR создан после merge</w:t>
      </w:r>
      <w:r>
        <w:t xml:space="preserve"> </w:t>
      </w:r>
      <w:hyperlink r:id="rId10">
        <w:r>
          <w:rPr>
            <w:rStyle w:val="Hyperlink"/>
          </w:rPr>
          <w:t xml:space="preserve">#1353</w:t>
        </w:r>
      </w:hyperlink>
      <w:r>
        <w:t xml:space="preserve">:</w:t>
      </w:r>
      <w:r>
        <w:t xml:space="preserve"> </w:t>
      </w:r>
      <w:hyperlink r:id="rId11">
        <w:r>
          <w:rPr>
            <w:rStyle w:val="Hyperlink"/>
          </w:rPr>
          <w:t xml:space="preserve">I128-2785</w:t>
        </w:r>
      </w:hyperlink>
      <w:r>
        <w:t xml:space="preserve">: SocketProxy отправляет внутренние HTTPS-запросы на порт 80.</w:t>
      </w:r>
    </w:p>
    <w:p>
      <w:pPr>
        <w:pStyle w:val="BodyText"/>
      </w:pPr>
      <w:r>
        <w:t xml:space="preserve">Пока этот PR открыт, последующие изменения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входят в него автоматически. Перед merge требуется проверить полный diff и пройти обычное review.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Перенос накопленных исправлений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с разрешением конфликтов</w:t>
      </w:r>
      <w:r>
        <w:t xml:space="preserve"> </w:t>
      </w:r>
      <w:hyperlink r:id="rId12">
        <w:r>
          <w:rPr>
            <w:rStyle w:val="Hyperlink"/>
          </w:rPr>
          <w:t xml:space="preserve">PR #1358</w:t>
        </w:r>
      </w:hyperlink>
      <w:r>
        <w:t xml:space="preserve">.</w:t>
      </w:r>
    </w:p>
    <w:p>
      <w:pPr>
        <w:pStyle w:val="BodyText"/>
      </w:pPr>
      <w:r>
        <w:t xml:space="preserve">Обе исходные ветки защищены от прямого push. Отдельная ветка содержит merge текущего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(</w:t>
      </w:r>
      <w:r>
        <w:rPr>
          <w:rStyle w:val="VerbatimChar"/>
        </w:rPr>
        <w:t xml:space="preserve">e402d81e4d2a59c87254ea3bd62fbd805d6bd332</w:t>
      </w:r>
      <w:r>
        <w:t xml:space="preserve">) в текущий</w:t>
      </w:r>
      <w:r>
        <w:t xml:space="preserve"> </w:t>
      </w:r>
      <w:r>
        <w:rPr>
          <w:rStyle w:val="VerbatimChar"/>
        </w:rPr>
        <w:t xml:space="preserve">develop</w:t>
      </w:r>
      <w:r>
        <w:t xml:space="preserve"> </w:t>
      </w:r>
      <w:r>
        <w:t xml:space="preserve">(</w:t>
      </w:r>
      <w:r>
        <w:rPr>
          <w:rStyle w:val="VerbatimChar"/>
        </w:rPr>
        <w:t xml:space="preserve">df8b1a8ee2d35e0cc0c5e776d64cb71f115013e4</w:t>
      </w:r>
      <w:r>
        <w:t xml:space="preserve">). Новые функции develop не переносятся обратно в релизную линию. Для принятия изменений используется обычное review; PR #1358 пока остается открытым.</w:t>
      </w:r>
    </w:p>
    <w:p>
      <w:pPr>
        <w:pStyle w:val="BodyText"/>
      </w:pPr>
      <w:r>
        <w:t xml:space="preserve">Разрешение конфликтов:</w:t>
      </w:r>
      <w:r>
        <w:t xml:space="preserve"> </w:t>
      </w:r>
      <w:r>
        <w:t xml:space="preserve">- Native/Database: сохранены контракты native-вызовов, проверка ресурса, сортировка фасетов и профилирование записи; добавлены исправления release.</w:t>
      </w:r>
      <w:r>
        <w:t xml:space="preserve"> </w:t>
      </w:r>
      <w:r>
        <w:t xml:space="preserve">- Periodicals: потоковая CSV-выгрузка совместима с выбором поля 139, нормализацией адресата и резервным поиском. J: сохранены обработчик ссылки и экранирование параметров поиска.</w:t>
      </w:r>
      <w:r>
        <w:t xml:space="preserve"> </w:t>
      </w:r>
      <w:r>
        <w:t xml:space="preserve">- SiteStat: сохранены безопасное имя файла, настройки ожидания SQLite и версия схемы, добавлена обработка недоступного каталога/БД.</w:t>
      </w:r>
      <w:r>
        <w:t xml:space="preserve"> </w:t>
      </w:r>
      <w:r>
        <w:t xml:space="preserve">- he3: объединены F2/F3 и двойной щелчок с массовым удалением, стилями, метаданными и восстановлением записи. HTML и список файлов сохраняют буквальный символ</w:t>
      </w:r>
      <w:r>
        <w:t xml:space="preserve"> </w:t>
      </w:r>
      <w:r>
        <w:rPr>
          <w:rStyle w:val="VerbatimChar"/>
        </w:rPr>
        <w:t xml:space="preserve">^</w:t>
      </w:r>
      <w:r>
        <w:t xml:space="preserve">, в том числе после редактирования повторений через F3. Отложенная синхронизация отменяется перед сохранением.</w:t>
      </w:r>
      <w:r>
        <w:t xml:space="preserve"> </w:t>
      </w:r>
      <w:r>
        <w:t xml:space="preserve">- В итоговом diff 76 файлов релизных исправлений и новый</w:t>
      </w:r>
      <w:r>
        <w:t xml:space="preserve"> </w:t>
      </w:r>
      <w:r>
        <w:rPr>
          <w:rStyle w:val="VerbatimChar"/>
        </w:rPr>
        <w:t xml:space="preserve">modules/he3/tests/editor_commands_smoke.js</w:t>
      </w:r>
      <w:r>
        <w:t xml:space="preserve">. Существующий тест журнала статистики сохраняет путь</w:t>
      </w:r>
      <w:r>
        <w:t xml:space="preserve"> </w:t>
      </w:r>
      <w:r>
        <w:rPr>
          <w:rStyle w:val="VerbatimChar"/>
        </w:rPr>
        <w:t xml:space="preserve">tools/PagesStatJournalSelfTest.php</w:t>
      </w:r>
      <w:r>
        <w:t xml:space="preserve">.</w:t>
      </w:r>
    </w:p>
    <w:p>
      <w:pPr>
        <w:pStyle w:val="BodyText"/>
      </w:pPr>
      <w:r>
        <w:t xml:space="preserve">Проверки:</w:t>
      </w:r>
      <w:r>
        <w:t xml:space="preserve"> </w:t>
      </w:r>
      <w:r>
        <w:t xml:space="preserve">- Синтаксис: 48 PHP и 8 JS файлов; неразрешенных файлов и маркеров нет; пробное слияние с develop чистое.</w:t>
      </w:r>
      <w:r>
        <w:t xml:space="preserve"> </w:t>
      </w:r>
      <w:r>
        <w:t xml:space="preserve">- SocketProxy: 108 проверок; RQST case-insensitive smoke успешен.</w:t>
      </w:r>
      <w:r>
        <w:t xml:space="preserve"> </w:t>
      </w:r>
      <w:r>
        <w:t xml:space="preserve">- PagesStatJournalSelfTest: все 9 групп успешны, включая конкуренцию 8 писателей/2 потребителей и 1200 посещений.</w:t>
      </w:r>
      <w:r>
        <w:t xml:space="preserve"> </w:t>
      </w:r>
      <w:r>
        <w:t xml:space="preserve">- 19 изолированных проверок SiteStat, CSV, фасетов и ссылок J успешны.</w:t>
      </w:r>
      <w:r>
        <w:t xml:space="preserve"> </w:t>
      </w:r>
      <w:r>
        <w:t xml:space="preserve">- Chrome с настоящим ExtJS: 22 проверки команд редактора и 28 проверок массового удаления успешны. Запуск нового теста после подключения файла:</w:t>
      </w:r>
      <w:r>
        <w:t xml:space="preserve"> </w:t>
      </w:r>
      <w:r>
        <w:rPr>
          <w:rStyle w:val="VerbatimChar"/>
        </w:rPr>
        <w:t xml:space="preserve">await Irbis.he3.testEditorCommands()</w:t>
      </w:r>
      <w:r>
        <w:t xml:space="preserve">. Серверное сохранение подменено; пользовательские БД не изменялись.</w:t>
      </w:r>
      <w:r>
        <w:t xml:space="preserve"> </w:t>
      </w:r>
      <w:r>
        <w:t xml:space="preserve">- Проверка diff разрешенных конфликтов успешна. Общий diff содержит два унаследованных замечания к пробелам: Markdown hard break в</w:t>
      </w:r>
      <w:r>
        <w:t xml:space="preserve"> </w:t>
      </w:r>
      <w:hyperlink r:id="rId13">
        <w:r>
          <w:rPr>
            <w:rStyle w:val="Hyperlink"/>
          </w:rPr>
          <w:t xml:space="preserve">I128-2782</w:t>
        </w:r>
      </w:hyperlink>
      <w:r>
        <w:t xml:space="preserve">/README.md и CRLF в o430440.pft128.</w:t>
      </w:r>
    </w:p>
    <w:p>
      <w:pPr>
        <w:pStyle w:val="BodyText"/>
      </w:pPr>
      <w:r>
        <w:t xml:space="preserve">При принятии сохранить merge-коммит и родителя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 </w:t>
      </w:r>
      <w:r>
        <w:t xml:space="preserve">в истории develop (merge commit или fast-forward).</w:t>
      </w:r>
    </w:p>
    <w:p>
      <w:pPr>
        <w:pStyle w:val="BodyText"/>
      </w:pPr>
      <w:r>
        <w:t xml:space="preserve">После принятия этого PR нужно повторно проверить #1358: если в release не появились новые изменения, его перенос будет полностью выполнен. Автоматизация последующих переносов release → develop не изменялась.</w:t>
      </w:r>
    </w:p>
    <w:bookmarkStart w:id="15" w:name="связанные-задачи"/>
    <w:p>
      <w:pPr>
        <w:pStyle w:val="Heading2"/>
      </w:pPr>
      <w:r>
        <w:t xml:space="preserve">1. Связанные задачи</w:t>
      </w:r>
    </w:p>
    <w:p>
      <w:pPr>
        <w:pStyle w:val="Compact"/>
        <w:numPr>
          <w:ilvl w:val="0"/>
          <w:numId w:val="1001"/>
        </w:numPr>
      </w:pPr>
      <w:r>
        <w:t xml:space="preserve">is blocked by:</w:t>
      </w:r>
      <w:r>
        <w:t xml:space="preserve"> </w:t>
      </w:r>
      <w:hyperlink r:id="rId14">
        <w:r>
          <w:rPr>
            <w:rStyle w:val="Hyperlink"/>
          </w:rPr>
          <w:t xml:space="preserve">ETDR-127</w:t>
        </w:r>
      </w:hyperlink>
      <w:r>
        <w:t xml:space="preserve"> </w:t>
      </w:r>
      <w:r>
        <w:t xml:space="preserve">— Лог забит сообщениями вида. пишет мфн но не ясно какой бд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3" Target="?id=Help/Show&amp;m=Help/GeneralDescription/WhatsNew/I128/TaskInfo/I128-2782/README" TargetMode="External" /><Relationship Type="http://schemas.openxmlformats.org/officeDocument/2006/relationships/hyperlink" Id="rId10" Target="https://bitbucket.irbis128.ru/projects/I128/repos/irbis128/pull-requests/1353" TargetMode="External" /><Relationship Type="http://schemas.openxmlformats.org/officeDocument/2006/relationships/hyperlink" Id="rId12" Target="https://bitbucket.irbis128.ru/projects/I128/repos/irbis128/pull-requests/1358" TargetMode="External" /><Relationship Type="http://schemas.openxmlformats.org/officeDocument/2006/relationships/hyperlink" Id="rId9" Target="https://bitbucket.irbis128.ru/projects/I128/repos/irbis128/pull-requests/1359" TargetMode="External" /><Relationship Type="http://schemas.openxmlformats.org/officeDocument/2006/relationships/hyperlink" Id="rId14" Target="https://jira.irbis128.ru/browse/ETDR-127" TargetMode="External" /><Relationship Type="http://schemas.openxmlformats.org/officeDocument/2006/relationships/hyperlink" Id="rId11" Target="https://jira.irbis128.ru/browse/I128-2785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[I128-2735] Сообщения об ошибках чтения записей без имени базы данных в журнале Database</dc:title>
  <dc:creator/>
  <cp:keywords/>
  <dcterms:created xsi:type="dcterms:W3CDTF">2026-10-18T04:13:40Z</dcterms:created>
  <dcterms:modified xsi:type="dcterms:W3CDTF">2026-10-18T04:13:40Z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