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[I128-2640] HTML-код вместо ссылки на скачивание RTF-файла после построения табличных форм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cbeedc112c1666e7084f06f8a591e75e0e5f66"/>
    <w:p>
      <w:pPr>
        <w:pStyle w:val="Heading1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01"/>
        </w:numPr>
      </w:pPr>
      <w:r>
        <w:t xml:space="preserve">I128-2640: выводить булевы значения результата как Да или Нет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[I128-2640] HTML-код вместо ссылки на скачивание RTF-файла после построения табличных форм</dc:title>
  <dc:creator/>
  <cp:keywords/>
  <dcterms:created xsi:type="dcterms:W3CDTF">2026-10-19T08:41:07Z</dcterms:created>
  <dcterms:modified xsi:type="dcterms:W3CDTF">2026-10-19T08:41:07Z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