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428a6206b8f7252548bc57a4095bfa31bcde9ed"/>
    <w:p>
      <w:pPr>
        <w:pStyle w:val="Heading1"/>
      </w:pPr>
      <w:r>
        <w:t xml:space="preserve">[I128-2237] Расширение типов ограничений доступа: предупреждение о психотропных и наркотических веществах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10.03.2026 13:36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sd-716"/>
    <w:p>
      <w:pPr>
        <w:pStyle w:val="Heading3"/>
      </w:pPr>
      <w:r>
        <w:t xml:space="preserve">1.1. 🔗 blocks: SD-716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[SD-716]</w:t>
        </w:r>
      </w:hyperlink>
      <w:r>
        <w:t xml:space="preserve"> </w:t>
      </w:r>
      <w:r>
        <w:t xml:space="preserve">Маркировка записей по ФЗ О наркотических средствах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Start w:id="12" w:name="соответствует-задача-i128-2239"/>
    <w:p>
      <w:pPr>
        <w:pStyle w:val="Heading3"/>
      </w:pPr>
      <w:r>
        <w:t xml:space="preserve">1.2. 🔗 Соответствует задача: I128-2239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[I128-2239]</w:t>
        </w:r>
      </w:hyperlink>
      <w:r>
        <w:t xml:space="preserve"> </w:t>
      </w:r>
      <w:r>
        <w:t xml:space="preserve">Расширение типов ограничений доступа: предупреждение о психотропных и наркотических веществах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GeneralDescription/WhatsNew/I128/TaskInfo/I128-2239/README" TargetMode="External" /><Relationship Type="http://schemas.openxmlformats.org/officeDocument/2006/relationships/hyperlink" Id="rId9" Target="?id=Help/Show&amp;m=Help/GeneralDescription/WhatsNew/I128/TaskInfo/SD-71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[I128-2237] Расширение типов ограничений доступа: предупреждение о психотропных и наркотических веществах</dc:title>
  <dc:creator/>
  <cp:keywords/>
  <dcterms:created xsi:type="dcterms:W3CDTF">2026-10-21T02:22:41Z</dcterms:created>
  <dcterms:modified xsi:type="dcterms:W3CDTF">2026-10-21T02:22:41Z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