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[I128-2158] АРМ Администратор клиент. При опустошении БД не опустошается ПТБД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09ed1dfcdd44ea413199bc4b3df036c478be"/>
    <w:p>
      <w:pPr>
        <w:pStyle w:val="Heading1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01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18"/>
    <w:p>
      <w:pPr>
        <w:pStyle w:val="Heading3"/>
      </w:pPr>
      <w:r>
        <w:t xml:space="preserve">1.1. 🔗 Соответствует задача: SD-718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[I128-2158] АРМ Администратор клиент. При опустошении БД не опустошается ПТБД</dc:title>
  <dc:creator/>
  <cp:keywords/>
  <dcterms:created xsi:type="dcterms:W3CDTF">2026-10-21T01:15:10Z</dcterms:created>
  <dcterms:modified xsi:type="dcterms:W3CDTF">2026-10-21T01:15:10Z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