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Вывод записей на печать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вывод-записей-на-печать"/>
    <w:p>
      <w:pPr>
        <w:pStyle w:val="Heading1"/>
      </w:pPr>
      <w:r>
        <w:t xml:space="preserve">Вывод записей на печать</w:t>
      </w:r>
    </w:p>
    <w:p>
      <w:pPr>
        <w:pStyle w:val="FirstParagraph"/>
      </w:pPr>
      <w:r>
        <w:t xml:space="preserve">Раздел подготовлен по материалам старого документа «АРМ Каталогизатор 128».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Сценарий используется для подготовки выбранных записей электронного каталога к печати. В результате система формирует файл в формате</w:t>
      </w:r>
      <w:r>
        <w:t xml:space="preserve"> </w:t>
      </w:r>
      <w:r>
        <w:rPr>
          <w:rStyle w:val="VerbatimChar"/>
        </w:rPr>
        <w:t xml:space="preserve">RTF</w:t>
      </w:r>
      <w:r>
        <w:t xml:space="preserve">, который можно сохранить и открыть в текстовом редакторе.</w:t>
      </w:r>
    </w:p>
    <w:bookmarkEnd w:id="9"/>
    <w:bookmarkStart w:id="19" w:name="порядок-действий"/>
    <w:p>
      <w:pPr>
        <w:pStyle w:val="Heading2"/>
      </w:pPr>
      <w:r>
        <w:t xml:space="preserve">2. Порядок действий</w:t>
      </w:r>
    </w:p>
    <w:p>
      <w:pPr>
        <w:pStyle w:val="Compact"/>
        <w:numPr>
          <w:ilvl w:val="0"/>
          <w:numId w:val="1001"/>
        </w:numPr>
      </w:pPr>
      <w:r>
        <w:t xml:space="preserve">В области поиска найдите запись или несколько записей, которые нужно вывести на печать.</w:t>
      </w:r>
    </w:p>
    <w:p>
      <w:pPr>
        <w:pStyle w:val="Compact"/>
        <w:numPr>
          <w:ilvl w:val="0"/>
          <w:numId w:val="1001"/>
        </w:numPr>
      </w:pPr>
      <w:r>
        <w:t xml:space="preserve">В области</w:t>
      </w:r>
      <w:r>
        <w:t xml:space="preserve"> </w:t>
      </w:r>
      <w:r>
        <w:rPr>
          <w:rStyle w:val="VerbatimChar"/>
        </w:rPr>
        <w:t xml:space="preserve">Результаты поиска</w:t>
      </w:r>
      <w:r>
        <w:t xml:space="preserve"> </w:t>
      </w:r>
      <w:r>
        <w:t xml:space="preserve">отметьте нужные записи.</w:t>
      </w:r>
    </w:p>
    <w:p>
      <w:pPr>
        <w:pStyle w:val="Compact"/>
        <w:numPr>
          <w:ilvl w:val="0"/>
          <w:numId w:val="1001"/>
        </w:numPr>
      </w:pPr>
      <w:r>
        <w:t xml:space="preserve">На панели инструментов нажмите кнопку</w:t>
      </w:r>
      <w:r>
        <w:t xml:space="preserve"> </w:t>
      </w:r>
      <w:r>
        <w:rPr>
          <w:rStyle w:val="VerbatimChar"/>
        </w:rPr>
        <w:t xml:space="preserve">Печать документов</w:t>
      </w:r>
      <w:r>
        <w:t xml:space="preserve">.</w:t>
      </w:r>
    </w:p>
    <w:p>
      <w:pPr>
        <w:pStyle w:val="CaptionedFigure"/>
      </w:pPr>
      <w:r>
        <w:drawing>
          <wp:inline>
            <wp:extent cx="5334000" cy="1648900"/>
            <wp:effectExtent b="0" l="0" r="0" t="0"/>
            <wp:docPr descr="Печать записей из БД" title="" id="11" name="Picture"/>
            <a:graphic>
              <a:graphicData uri="http://schemas.openxmlformats.org/drawingml/2006/picture">
                <pic:pic>
                  <pic:nvPicPr>
                    <pic:cNvPr descr="modules/Cataloguer/Help/CataloguerGuide/PrintRecords0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648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Печать записей из БД</w:t>
      </w:r>
    </w:p>
    <w:p>
      <w:pPr>
        <w:pStyle w:val="Compact"/>
        <w:numPr>
          <w:ilvl w:val="0"/>
          <w:numId w:val="1002"/>
        </w:numPr>
      </w:pPr>
      <w:r>
        <w:t xml:space="preserve">В окне подтверждения проверьте список записей, выбранных для печати.</w:t>
      </w:r>
    </w:p>
    <w:p>
      <w:pPr>
        <w:pStyle w:val="Compact"/>
        <w:numPr>
          <w:ilvl w:val="0"/>
          <w:numId w:val="1002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Ok</w:t>
      </w:r>
      <w:r>
        <w:t xml:space="preserve">.</w:t>
      </w:r>
    </w:p>
    <w:p>
      <w:pPr>
        <w:pStyle w:val="CaptionedFigure"/>
      </w:pPr>
      <w:r>
        <w:drawing>
          <wp:inline>
            <wp:extent cx="5334000" cy="2320707"/>
            <wp:effectExtent b="0" l="0" r="0" t="0"/>
            <wp:docPr descr="Выбор записей для печати" title="" id="14" name="Picture"/>
            <a:graphic>
              <a:graphicData uri="http://schemas.openxmlformats.org/drawingml/2006/picture">
                <pic:pic>
                  <pic:nvPicPr>
                    <pic:cNvPr descr="modules/Cataloguer/Help/CataloguerGuide/PrintRecords02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207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Выбор записей для печати</w:t>
      </w:r>
    </w:p>
    <w:p>
      <w:pPr>
        <w:pStyle w:val="Compact"/>
        <w:numPr>
          <w:ilvl w:val="0"/>
          <w:numId w:val="1003"/>
        </w:numPr>
      </w:pPr>
      <w:r>
        <w:t xml:space="preserve">В окне сохранения выберите папку и укажите имя файла печати.</w:t>
      </w:r>
    </w:p>
    <w:p>
      <w:pPr>
        <w:pStyle w:val="CaptionedFigure"/>
      </w:pPr>
      <w:r>
        <w:drawing>
          <wp:inline>
            <wp:extent cx="5334000" cy="1884171"/>
            <wp:effectExtent b="0" l="0" r="0" t="0"/>
            <wp:docPr descr="Выбор папки для сохранения файла печати" title="" id="17" name="Picture"/>
            <a:graphic>
              <a:graphicData uri="http://schemas.openxmlformats.org/drawingml/2006/picture">
                <pic:pic>
                  <pic:nvPicPr>
                    <pic:cNvPr descr="modules/Cataloguer/Help/CataloguerGuide/PrintRecords03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8417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Выбор папки для сохранения файла печати</w:t>
      </w:r>
    </w:p>
    <w:bookmarkEnd w:id="19"/>
    <w:bookmarkStart w:id="20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Система формирует файл печати выбранных записей в формате</w:t>
      </w:r>
      <w:r>
        <w:t xml:space="preserve"> </w:t>
      </w:r>
      <w:r>
        <w:rPr>
          <w:rStyle w:val="VerbatimChar"/>
        </w:rPr>
        <w:t xml:space="preserve">RTF</w:t>
      </w:r>
      <w:r>
        <w:t xml:space="preserve">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414">
    <w:nsid w:val="00A99414"/>
    <w:multiLevelType w:val="multilevel"/>
    <w:lvl w:ilvl="0">
      <w:start w:val="4"/>
      <w:numFmt w:val="decimal"/>
      <w:lvlText w:val="%1."/>
      <w:lvlJc w:val="left"/>
      <w:pPr>
        <w:ind w:left="720" w:hanging="360"/>
      </w:pPr>
    </w:lvl>
    <w:lvl w:ilvl="1">
      <w:start w:val="4"/>
      <w:numFmt w:val="decimal"/>
      <w:lvlText w:val="%2."/>
      <w:lvlJc w:val="left"/>
      <w:pPr>
        <w:ind w:left="1440" w:hanging="360"/>
      </w:pPr>
    </w:lvl>
    <w:lvl w:ilvl="2">
      <w:start w:val="4"/>
      <w:numFmt w:val="decimal"/>
      <w:lvlText w:val="%3."/>
      <w:lvlJc w:val="left"/>
      <w:pPr>
        <w:ind w:left="2160" w:hanging="360"/>
      </w:pPr>
    </w:lvl>
    <w:lvl w:ilvl="3">
      <w:start w:val="4"/>
      <w:numFmt w:val="decimal"/>
      <w:lvlText w:val="%4."/>
      <w:lvlJc w:val="left"/>
      <w:pPr>
        <w:ind w:left="2880" w:hanging="360"/>
      </w:pPr>
    </w:lvl>
    <w:lvl w:ilvl="4">
      <w:start w:val="4"/>
      <w:numFmt w:val="decimal"/>
      <w:lvlText w:val="%5."/>
      <w:lvlJc w:val="left"/>
      <w:pPr>
        <w:ind w:left="3600" w:hanging="360"/>
      </w:pPr>
    </w:lvl>
    <w:lvl w:ilvl="5">
      <w:start w:val="4"/>
      <w:numFmt w:val="decimal"/>
      <w:lvlText w:val="%6."/>
      <w:lvlJc w:val="left"/>
      <w:pPr>
        <w:ind w:left="4320" w:hanging="360"/>
      </w:pPr>
    </w:lvl>
    <w:lvl w:ilvl="6">
      <w:start w:val="4"/>
      <w:numFmt w:val="decimal"/>
      <w:lvlText w:val="%7."/>
      <w:lvlJc w:val="left"/>
      <w:pPr>
        <w:ind w:left="5040" w:hanging="360"/>
      </w:pPr>
    </w:lvl>
    <w:lvl w:ilvl="7">
      <w:start w:val="4"/>
      <w:numFmt w:val="decimal"/>
      <w:lvlText w:val="%8."/>
      <w:lvlJc w:val="left"/>
      <w:pPr>
        <w:ind w:left="5760" w:hanging="360"/>
      </w:pPr>
    </w:lvl>
    <w:lvl w:ilvl="8">
      <w:start w:val="4"/>
      <w:numFmt w:val="decimal"/>
      <w:lvlText w:val="%9."/>
      <w:lvlJc w:val="left"/>
      <w:pPr>
        <w:ind w:left="6480" w:hanging="36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720" w:hanging="360"/>
      </w:pPr>
    </w:lvl>
    <w:lvl w:ilvl="1">
      <w:start w:val="6"/>
      <w:numFmt w:val="decimal"/>
      <w:lvlText w:val="%2."/>
      <w:lvlJc w:val="left"/>
      <w:pPr>
        <w:ind w:left="1440" w:hanging="360"/>
      </w:pPr>
    </w:lvl>
    <w:lvl w:ilvl="2">
      <w:start w:val="6"/>
      <w:numFmt w:val="decimal"/>
      <w:lvlText w:val="%3."/>
      <w:lvlJc w:val="left"/>
      <w:pPr>
        <w:ind w:left="2160" w:hanging="360"/>
      </w:pPr>
    </w:lvl>
    <w:lvl w:ilvl="3">
      <w:start w:val="6"/>
      <w:numFmt w:val="decimal"/>
      <w:lvlText w:val="%4."/>
      <w:lvlJc w:val="left"/>
      <w:pPr>
        <w:ind w:left="2880" w:hanging="360"/>
      </w:pPr>
    </w:lvl>
    <w:lvl w:ilvl="4">
      <w:start w:val="6"/>
      <w:numFmt w:val="decimal"/>
      <w:lvlText w:val="%5."/>
      <w:lvlJc w:val="left"/>
      <w:pPr>
        <w:ind w:left="3600" w:hanging="360"/>
      </w:pPr>
    </w:lvl>
    <w:lvl w:ilvl="5">
      <w:start w:val="6"/>
      <w:numFmt w:val="decimal"/>
      <w:lvlText w:val="%6."/>
      <w:lvlJc w:val="left"/>
      <w:pPr>
        <w:ind w:left="4320" w:hanging="360"/>
      </w:pPr>
    </w:lvl>
    <w:lvl w:ilvl="6">
      <w:start w:val="6"/>
      <w:numFmt w:val="decimal"/>
      <w:lvlText w:val="%7."/>
      <w:lvlJc w:val="left"/>
      <w:pPr>
        <w:ind w:left="5040" w:hanging="360"/>
      </w:pPr>
    </w:lvl>
    <w:lvl w:ilvl="7">
      <w:start w:val="6"/>
      <w:numFmt w:val="decimal"/>
      <w:lvlText w:val="%8."/>
      <w:lvlJc w:val="left"/>
      <w:pPr>
        <w:ind w:left="5760" w:hanging="360"/>
      </w:pPr>
    </w:lvl>
    <w:lvl w:ilvl="8">
      <w:start w:val="6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3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image" Id="rId16" Target="media/rId16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Вывод записей на печать</dc:title>
  <dc:creator/>
  <cp:keywords/>
  <dcterms:created xsi:type="dcterms:W3CDTF">2026-10-18T23:58:36Z</dcterms:created>
  <dcterms:modified xsi:type="dcterms:W3CDTF">2026-10-18T23:58:36Z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