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[I128-2707] Реестр моделей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7-реестр-моделей-ai"/>
    <w:p>
      <w:pPr>
        <w:pStyle w:val="Heading1"/>
      </w:pPr>
      <w:r>
        <w:t xml:space="preserve">[I128-2707] Реестр моделей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AIModel - Модели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20:49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независимо управлять несколькими моделями каждого AI-поставщика и их пригодностью для библиотечных сценариев.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записи AIModel задаются provider, model id, включение, capabilities, стоимость, качество, размер контекста, локальные требования и параметры вызова. Модуль AI использует эти записи для policy-aware маршрутизации.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Вложенные модели старого ProfilesJson продолжают читаться как fallback. При отсутствии подходящей или включенной записи модуль возвращает контролируемую ошибку и не меняет данные пользователя.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2707 выделяет реестр моделей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характеристики моделей отдельно от provider и предоставляет следующей волне AI единый контракт выбора и обновления model-профилей.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modules/AIModel/api.php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модели поставщиков сохраняются в отдельных module</w:t>
      </w:r>
      <w:r>
        <w:rPr>
          <w:strike/>
        </w:rPr>
        <w:t xml:space="preserve">records, импортируются и нормализуются без смешивания с профилем provider;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modules/AIModel/api.php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CRUD model-профилей, импорт/seed моделей поставщиков и выборку по provider ID.</w:t>
      </w:r>
      <w:r>
        <w:t xml:space="preserve"> </w:t>
      </w:r>
      <w:r>
        <w:t xml:space="preserve">- Нормализует возможности, параметры вызова и аппаратные требования, устраняет дубли и поддерживает чтение legacy JSON-полей.</w:t>
      </w:r>
    </w:p>
    <w:p>
      <w:pPr>
        <w:pStyle w:val="BodyText"/>
      </w:pPr>
      <w:r>
        <w:rPr>
          <w:rStyle w:val="VerbatimChar"/>
        </w:rPr>
        <w:t xml:space="preserve">modules/AIModel/Formats/brief.pft128</w:t>
      </w:r>
      <w:r>
        <w:t xml:space="preserve"> </w:t>
      </w:r>
      <w:r>
        <w:t xml:space="preserve">- Новый файл. Формирует краткое описание модели с provider ID, model ID, состоянием и типом стоимости.</w:t>
      </w:r>
    </w:p>
    <w:p>
      <w:pPr>
        <w:pStyle w:val="BodyText"/>
      </w:pPr>
      <w:r>
        <w:rPr>
          <w:rStyle w:val="VerbatimChar"/>
        </w:rPr>
        <w:t xml:space="preserve">modules/AIModel/Formats/full.pft128</w:t>
      </w:r>
      <w:r>
        <w:t xml:space="preserve"> </w:t>
      </w:r>
      <w:r>
        <w:t xml:space="preserve">- Новый файл. Расформатирует характеристики, возможности, стоимость, контекст, аппаратные требования и параметры вызова в экранированный HTML.</w:t>
      </w:r>
    </w:p>
    <w:p>
      <w:pPr>
        <w:pStyle w:val="BodyText"/>
      </w:pPr>
      <w:r>
        <w:rPr>
          <w:rStyle w:val="VerbatimChar"/>
        </w:rPr>
        <w:t xml:space="preserve">modules/AIModel/__call/AdminModuleVariablesInit.inc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полей model-записей.</w:t>
      </w:r>
    </w:p>
    <w:p>
      <w:pPr>
        <w:pStyle w:val="BodyText"/>
      </w:pPr>
      <w:r>
        <w:rPr>
          <w:rStyle w:val="VerbatimChar"/>
        </w:rPr>
        <w:t xml:space="preserve">modules/AIModel/__call/Variables.inc</w:t>
      </w:r>
      <w:r>
        <w:t xml:space="preserve"> </w:t>
      </w:r>
      <w:r>
        <w:t xml:space="preserve">- Новый файл. Описывает поля и редакторы model-записи: связь с provider, возможности, стоимость, контекст, параметры вызова и требования к оборудованию.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[I128-2707] Реестр моделей AI</dc:title>
  <dc:creator/>
  <cp:keywords/>
  <dcterms:created xsi:type="dcterms:W3CDTF">2026-10-24T17:34:53Z</dcterms:created>
  <dcterms:modified xsi:type="dcterms:W3CDTF">2026-10-24T17:34:53Z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