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[I128-2274]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4-экспорт-страницы-помощи-в-docx"/>
    <w:p>
      <w:pPr>
        <w:pStyle w:val="Heading1"/>
      </w:pPr>
      <w:r>
        <w:t xml:space="preserve">[I128-2274]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rPr>
          <w:b/>
          <w:bCs/>
        </w:rPr>
        <w:t xml:space="preserve">Новый функционал — экспорт в DOCX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3"/>
    <w:p>
      <w:pPr>
        <w:pStyle w:val="Heading3"/>
      </w:pPr>
      <w:r>
        <w:t xml:space="preserve">1.1. 🔗 blocks: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7"/>
    <w:p>
      <w:pPr>
        <w:pStyle w:val="Heading3"/>
      </w:pPr>
      <w:r>
        <w:t xml:space="preserve">1.2. 🔗 Соответствует задача: I128-2277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[I128-2277]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[I128-2274] Экспорт страницы помощи в DOCX</dc:title>
  <dc:creator/>
  <cp:keywords/>
  <dcterms:created xsi:type="dcterms:W3CDTF">2026-10-23T12:56:07Z</dcterms:created>
  <dcterms:modified xsi:type="dcterms:W3CDTF">2026-10-23T12:56:07Z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