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[I128-2249] Некорректный текст сообщения об ошибке в Actions/Toolbar/OpenFund о блокировке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5177befc59baf0f019d1cf881d34954f5c8bff"/>
    <w:p>
      <w:pPr>
        <w:pStyle w:val="Heading1"/>
      </w:pPr>
      <w:r>
        <w:t xml:space="preserve">[I128-2249] Некорректный текст сообщения об ошибке в Actions/Toolbar/OpenFund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[I128-2249] Некорректный текст сообщения об ошибке в Actions/Toolbar/OpenFund о блокировке файла</dc:title>
  <dc:creator/>
  <cp:keywords/>
  <dcterms:created xsi:type="dcterms:W3CDTF">2026-10-24T06:22:00Z</dcterms:created>
  <dcterms:modified xsi:type="dcterms:W3CDTF">2026-10-24T06:22:00Z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