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[I128-1673] Выведено разрозненное API в единый модуль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aec872317fe308a2d710cd7b4127509df81ab0"/>
    <w:p>
      <w:pPr>
        <w:pStyle w:val="Heading1"/>
      </w:pPr>
      <w:r>
        <w:t xml:space="preserve">[I128-1673] Выведено разрозненное API в единый модуль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API - API ИРБИС 64/128, 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17.05.2025 20:34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75"/>
    <w:p>
      <w:pPr>
        <w:pStyle w:val="Heading3"/>
      </w:pPr>
      <w:r>
        <w:t xml:space="preserve">1.1. 🔗 Соответствует задача: I128-1675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[I128-1675]</w:t>
        </w:r>
      </w:hyperlink>
      <w:r>
        <w:t xml:space="preserve"> </w:t>
      </w:r>
      <w:r>
        <w:t xml:space="preserve">Выведено разрозненное API в единый модуль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7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7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[I128-1673] Выведено разрозненное API в единый модуль</dc:title>
  <dc:creator/>
  <cp:keywords/>
  <dcterms:created xsi:type="dcterms:W3CDTF">2026-10-24T17:34:44Z</dcterms:created>
  <dcterms:modified xsi:type="dcterms:W3CDTF">2026-10-24T17:34:44Z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