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[I128-1683] datai d2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3-datai-d2-2025"/>
    <w:p>
      <w:pPr>
        <w:pStyle w:val="Heading1"/>
      </w:pPr>
      <w:r>
        <w:t xml:space="preserve">[I128-1683] datai d2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44"/>
    <w:p>
      <w:pPr>
        <w:pStyle w:val="Heading3"/>
      </w:pPr>
      <w:r>
        <w:t xml:space="preserve">1.1. 🔗 Соответствует задача: I128-1644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[I128-1644]</w:t>
        </w:r>
      </w:hyperlink>
      <w:r>
        <w:t xml:space="preserve"> </w:t>
      </w:r>
      <w:r>
        <w:t xml:space="preserve">Применено исправление 2025 D2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[I128-1683] datai d2 2025</dc:title>
  <dc:creator/>
  <cp:keywords/>
  <dcterms:created xsi:type="dcterms:W3CDTF">2026-11-02T15:02:06Z</dcterms:created>
  <dcterms:modified xsi:type="dcterms:W3CDTF">2026-11-02T15:02:06Z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