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[I128-2703] Исправить поиск записи модуля с учетом фактического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434d41516672e88b1fce13c529cd22fed7b6c"/>
    <w:p>
      <w:pPr>
        <w:pStyle w:val="Heading1"/>
      </w:pPr>
      <w:r>
        <w:t xml:space="preserve">[I128-2703] Исправить поиск записи модуля с учетом фактического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Ожидаемый результат: после SetupModule установка должна находить созданную запись модуля независимо от расхождения регистра имени.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Связанный PR: https://bitbucket.irbis128.ru/projects/I128/repos/irbis128/pull-requests/1020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I128-2703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Проверка: php -l modules/Admin/__call/EnsureModule.inc.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[I128-2703] Исправить поиск записи модуля с учетом фактического имени</dc:title>
  <dc:creator/>
  <cp:keywords/>
  <dcterms:created xsi:type="dcterms:W3CDTF">2026-10-24T12:40:41Z</dcterms:created>
  <dcterms:modified xsi:type="dcterms:W3CDTF">2026-10-24T12:40:41Z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