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AddUser($user_id = ’’, $user_rec_array = array())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981cde75908b2eecb75c3db9cf34bbecbc4b87a"/>
    <w:p>
      <w:pPr>
        <w:pStyle w:val="Heading1"/>
      </w:pPr>
      <w:r>
        <w:t xml:space="preserve">Функция AddUser($user_id = ’’, $user_rec_array = array())</w:t>
      </w:r>
    </w:p>
    <w:bookmarkStart w:id="9" w:name="описание-функции"/>
    <w:p>
      <w:pPr>
        <w:pStyle w:val="Heading2"/>
      </w:pPr>
      <w:r>
        <w:t xml:space="preserve">1. Описание функции</w:t>
      </w:r>
    </w:p>
    <w:p>
      <w:pPr>
        <w:pStyle w:val="FirstParagraph"/>
      </w:pPr>
      <w:r>
        <w:t xml:space="preserve">Функция добавления нового пользователя. В поле 30 записи устанавливается переданный идентификатор пользователя.</w:t>
      </w:r>
    </w:p>
    <w:bookmarkEnd w:id="9"/>
    <w:bookmarkStart w:id="10" w:name="параметры"/>
    <w:p>
      <w:pPr>
        <w:pStyle w:val="Heading2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AddUser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.</m:t>
              </m:r>
              <m:r>
                <m:rPr>
                  <m:sty m:val="p"/>
                </m:rPr>
                <m:t>|</m:t>
              </m:r>
            </m:oMath>
            <w:r>
              <w:t xml:space="preserve">user_rec_array</w:t>
            </w:r>
          </w:p>
        </w:tc>
        <w:tc>
          <w:tcPr/>
          <w:p>
            <w:pPr>
              <w:pStyle w:val="Compact"/>
            </w:pPr>
            <w:r>
              <w:t xml:space="preserve">array</w:t>
            </w:r>
          </w:p>
        </w:tc>
        <w:tc>
          <w:tcPr/>
          <w:p>
            <w:pPr>
              <w:pStyle w:val="Compact"/>
            </w:pPr>
            <w:r>
              <w:t xml:space="preserve">Массив, описывающий запись пользователя</w:t>
            </w:r>
          </w:p>
        </w:tc>
      </w:tr>
    </w:tbl>
    <w:bookmarkEnd w:id="10"/>
    <w:bookmarkStart w:id="11" w:name="возвращаемые-значения"/>
    <w:p>
      <w:pPr>
        <w:pStyle w:val="Heading2"/>
      </w:pPr>
      <w:r>
        <w:t xml:space="preserve">3. Возвращаемые значения</w:t>
      </w:r>
    </w:p>
    <w:p>
      <w:pPr>
        <w:pStyle w:val="FirstParagraph"/>
      </w:pPr>
      <w:r>
        <w:t xml:space="preserve">0 в случае успешного завершения операции.</w:t>
      </w:r>
    </w:p>
    <w:bookmarkEnd w:id="11"/>
    <w:bookmarkStart w:id="12" w:name="исключения"/>
    <w:p>
      <w:pPr>
        <w:pStyle w:val="Heading2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AddUser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-20</w:t>
            </w:r>
          </w:p>
        </w:tc>
        <w:tc>
          <w:tcPr/>
          <w:p>
            <w:pPr>
              <w:pStyle w:val="Compact"/>
            </w:pPr>
            <w:r>
              <w:t xml:space="preserve">Пользователь с указанным идентификатором уже существует. Создание новой записи невозможно. Удалите или редактируйте имеющуюся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в качестве параметра $user_id передан идентификатор, существующий в БД пользователей.</w:t>
            </w:r>
          </w:p>
        </w:tc>
      </w:tr>
    </w:tbl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AddUser($user_id = ’’, $user_rec_array = array())</dc:title>
  <dc:creator/>
  <cp:keywords/>
  <dcterms:created xsi:type="dcterms:W3CDTF">2026-10-24T08:47:08Z</dcterms:created>
  <dcterms:modified xsi:type="dcterms:W3CDTF">2026-10-24T08:47:08Z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