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[I128-2695] Authorisation сохраняет совместимые RegisterARM API-обертки для Registrator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d62ff52dab636dd0a7e443e8256426605df78b"/>
    <w:p>
      <w:pPr>
        <w:pStyle w:val="Heading1"/>
      </w:pPr>
      <w:r>
        <w:t xml:space="preserve">[I128-2695] Authorisation сохраняет совместимые RegisterARM API-обертки для Registrator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17:44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Существующие вызовы Authorisation/RegisterARM должны остаться совместимыми после переноса реализации регистрации в модуль Registrator.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Клиент или старый код вызывает Authorisation/RegisterARM.</w:t>
      </w:r>
      <w:r>
        <w:t xml:space="preserve"> </w:t>
      </w:r>
      <w:r>
        <w:t xml:space="preserve">2. Ожидаемый результат: запрос обрабатывается новой реализацией Registrator/RegisterARM.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Заменить старую реализацию Authorisation/RegisterARM на thin wrapper, делегирующий в Registrator, и оставить совместимые API-методы Authorisation.</w:t>
      </w:r>
    </w:p>
    <w:p>
      <w:pPr>
        <w:pStyle w:val="BodyText"/>
      </w:pPr>
      <w:r>
        <w:t xml:space="preserve">Зависимость</w:t>
      </w:r>
      <w:r>
        <w:t xml:space="preserve"> </w:t>
      </w:r>
      <w:r>
        <w:t xml:space="preserve">Runtime требует доставленного модуля Registrator.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2695: Authorisation сохраняет совместимые RegisterARM API</w:t>
      </w:r>
      <w:r>
        <w:t xml:space="preserve">обертки для Registrator. Scope: Authorisation;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feature/I128~~2695~~authorisation~~registrator~~compat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Effect: Authorisation сохраняет совместимые RegisterARM API-обертки для Registrator.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modules/Authorisation/Actions/RegisterARM.inc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patch stats: +5/-286.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Authorisation сохраняет совместимые RegisterARM API-обертки для Registrator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modules/Authorisation/__call/AdminModuleVariablesInit.inc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patch stats: +6/-6.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Authorisation сохраняет совместимые RegisterARM API-обертки для Registrator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modules/Authorisation/api.php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patch stats: +53/-13.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Authorisation сохраняет совместимые RegisterARM API-обертки для Registrator</w:t>
      </w:r>
      <w:r>
        <w:t xml:space="preserve"> </w:t>
      </w:r>
      <w:r>
        <w:t xml:space="preserve">task scope in this owner area.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[I128-2695] Authorisation сохраняет совместимые RegisterARM API-обертки для Registrator</dc:title>
  <dc:creator/>
  <cp:keywords/>
  <dcterms:created xsi:type="dcterms:W3CDTF">2026-10-23T13:11:02Z</dcterms:created>
  <dcterms:modified xsi:type="dcterms:W3CDTF">2026-10-23T13:11:02Z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