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Состояние кеширования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состояние-кеширования"/>
    <w:p>
      <w:pPr>
        <w:pStyle w:val="Heading1"/>
      </w:pPr>
      <w:r>
        <w:t xml:space="preserve">Состояние кеширования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Admin/ShowCacheState</w:t>
      </w:r>
      <w:r>
        <w:t xml:space="preserve"> </w:t>
      </w:r>
      <w:r>
        <w:t xml:space="preserve">показывает текущее состояние подсистемы кеширования ИРБИС 128 и помогает администратору оценить, какой уровень кеша используется системой.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p>
      <w:pPr>
        <w:pStyle w:val="CaptionedFigure"/>
      </w:pPr>
      <w:r>
        <w:drawing>
          <wp:inline>
            <wp:extent cx="5334000" cy="5160720"/>
            <wp:effectExtent b="0" l="0" r="0" t="0"/>
            <wp:docPr descr="Рисунок 1 - Состояние подсистемы кеширования" title="Состояние подсистемы кеширования" id="10" name="Picture"/>
            <a:graphic>
              <a:graphicData uri="http://schemas.openxmlformats.org/drawingml/2006/picture">
                <pic:pic>
                  <pic:nvPicPr>
                    <pic:cNvPr descr="modules/Admin/Help/img/cache-stat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607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Состояние подсистемы кеширования</w:t>
      </w:r>
    </w:p>
    <w:bookmarkStart w:id="12" w:name="режим-работы"/>
    <w:p>
      <w:pPr>
        <w:pStyle w:val="Heading2"/>
      </w:pPr>
      <w:r>
        <w:t xml:space="preserve">1. Режим работы</w:t>
      </w:r>
    </w:p>
    <w:p>
      <w:pPr>
        <w:pStyle w:val="FirstParagraph"/>
      </w:pPr>
      <w:r>
        <w:t xml:space="preserve">В верхней части страницы отображается текущий режим кеширования: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APCU Активен (Shared Memory)</w:t>
      </w:r>
      <w:r>
        <w:t xml:space="preserve"> </w:t>
      </w:r>
      <w:r>
        <w:t xml:space="preserve">- данные второго уровня хранятся в общей памяти PHP и доступны между запросами до истечения TTL, перезапуска веб-сервера или очистки кеша.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SQLite Fallback Активен (Disk)</w:t>
      </w:r>
      <w:r>
        <w:t xml:space="preserve"> </w:t>
      </w:r>
      <w:r>
        <w:t xml:space="preserve">- APCu недоступен, поэтому персистентный слой хранится в SQLite-файле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 </w:t>
      </w:r>
      <w:r>
        <w:t xml:space="preserve">в каталоге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Array Mode (Local Process Only)</w:t>
      </w:r>
      <w:r>
        <w:t xml:space="preserve"> </w:t>
      </w:r>
      <w:r>
        <w:t xml:space="preserve">- персистентное хранилище недоступно, работает только локальный кеш текущего PHP-процесса.</w:t>
      </w:r>
    </w:p>
    <w:bookmarkEnd w:id="12"/>
    <w:bookmarkStart w:id="13" w:name="показатели-l1-и-l2"/>
    <w:p>
      <w:pPr>
        <w:pStyle w:val="Heading2"/>
      </w:pPr>
      <w:r>
        <w:t xml:space="preserve">2. Показатели L1 и L2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L1 (Static Array)</w:t>
      </w:r>
      <w:r>
        <w:t xml:space="preserve"> </w:t>
      </w:r>
      <w:r>
        <w:t xml:space="preserve">показывает количество объектов, находящихся в памяти текущего процесса. Этот уровень используется для самых быстрых повторных чтений внутри одного запроса или фонового процесса.</w:t>
      </w:r>
    </w:p>
    <w:p>
      <w:pPr>
        <w:pStyle w:val="BodyText"/>
      </w:pPr>
      <w:r>
        <w:t xml:space="preserve">Блок</w:t>
      </w:r>
      <w:r>
        <w:t xml:space="preserve"> </w:t>
      </w:r>
      <w:r>
        <w:rPr>
          <w:rStyle w:val="VerbatimChar"/>
        </w:rPr>
        <w:t xml:space="preserve">Уровень L2</w:t>
      </w:r>
      <w:r>
        <w:t xml:space="preserve"> </w:t>
      </w:r>
      <w:r>
        <w:t xml:space="preserve">зависит от активного хранилища:</w:t>
      </w:r>
    </w:p>
    <w:p>
      <w:pPr>
        <w:pStyle w:val="Compact"/>
        <w:numPr>
          <w:ilvl w:val="0"/>
          <w:numId w:val="1002"/>
        </w:numPr>
      </w:pPr>
      <w:r>
        <w:t xml:space="preserve">для APCu отображаются количество записей, использование памяти, хиты, промахи, эффективность попаданий, количество вставок и время запуска APCu;</w:t>
      </w:r>
    </w:p>
    <w:p>
      <w:pPr>
        <w:pStyle w:val="Compact"/>
        <w:numPr>
          <w:ilvl w:val="0"/>
          <w:numId w:val="1002"/>
        </w:numPr>
      </w:pPr>
      <w:r>
        <w:t xml:space="preserve">для SQLite отображаются количество записей и размер файла базы кеша.</w:t>
      </w:r>
    </w:p>
    <w:p>
      <w:pPr>
        <w:pStyle w:val="FirstParagraph"/>
      </w:pPr>
      <w:r>
        <w:t xml:space="preserve">Раздел</w:t>
      </w:r>
      <w:r>
        <w:t xml:space="preserve"> </w:t>
      </w:r>
      <w:r>
        <w:rPr>
          <w:rStyle w:val="VerbatimChar"/>
        </w:rPr>
        <w:t xml:space="preserve">Настройки APCU (php.ini)</w:t>
      </w:r>
      <w:r>
        <w:t xml:space="preserve"> </w:t>
      </w:r>
      <w:r>
        <w:t xml:space="preserve">показывает основные параметры PHP, влияющие на работу APCu:</w:t>
      </w:r>
      <w:r>
        <w:t xml:space="preserve"> </w:t>
      </w:r>
      <w:r>
        <w:rPr>
          <w:rStyle w:val="VerbatimChar"/>
        </w:rPr>
        <w:t xml:space="preserve">apc.enabled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apc.shm_size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apc.enable_cli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apc.ttl</w:t>
      </w:r>
      <w:r>
        <w:t xml:space="preserve">.</w:t>
      </w:r>
    </w:p>
    <w:bookmarkEnd w:id="13"/>
    <w:bookmarkStart w:id="15" w:name="управление-кешем"/>
    <w:p>
      <w:pPr>
        <w:pStyle w:val="Heading2"/>
      </w:pPr>
      <w:r>
        <w:t xml:space="preserve">3. Управление кешем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данные</w:t>
      </w:r>
      <w:r>
        <w:t xml:space="preserve"> </w:t>
      </w:r>
      <w:r>
        <w:t xml:space="preserve">перечитывает статистику без изменения кеша.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весь кеш</w:t>
      </w:r>
      <w:r>
        <w:t xml:space="preserve"> </w:t>
      </w:r>
      <w:r>
        <w:t xml:space="preserve">очищает кеш текущей инсталляции. Используйте ее после изменения системных настроек, исправления поврежденного кеша или диагностики проблем, когда нужно принудительно заставить систему заново построить кешированные данные.</w:t>
      </w:r>
    </w:p>
    <w:p>
      <w:pPr>
        <w:pStyle w:val="BodyText"/>
      </w:pPr>
      <w:r>
        <w:t xml:space="preserve">Подробнее об устройстве уровней кеша см. раздел</w:t>
      </w:r>
      <w:r>
        <w:t xml:space="preserve"> </w:t>
      </w:r>
      <w:hyperlink r:id="rId14">
        <w:r>
          <w:rPr>
            <w:rStyle w:val="Hyperlink"/>
          </w:rPr>
          <w:t xml:space="preserve">Многоуровневое кеширование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Help/Help/Server128/SystemCore/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ystemCore/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Состояние кеширования</dc:title>
  <dc:creator/>
  <cp:keywords/>
  <dcterms:created xsi:type="dcterms:W3CDTF">2026-10-26T16:24:31Z</dcterms:created>
  <dcterms:modified xsi:type="dcterms:W3CDTF">2026-10-26T16:24:31Z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