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файлам данных ИРБИС 64/64+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507082192e6bd19eb94880c629370f9dfcbe19"/>
    <w:p>
      <w:pPr>
        <w:pStyle w:val="Heading1"/>
      </w:pPr>
      <w:r>
        <w:t xml:space="preserve">Провайдер данных к файлам данных ИРБИС 64/64+</w:t>
      </w:r>
    </w:p>
    <w:p>
      <w:pPr>
        <w:pStyle w:val="FirstParagraph"/>
      </w:pPr>
      <w:r>
        <w:t xml:space="preserve">DP_Irbis64Direct - локальный провайдер прямого доступа к файловым базам ИРБИС64/64+. Модуль работает через PHP-расширение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, использует локальную конфигурацию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вспомогательный комплект</w:t>
      </w:r>
      <w:r>
        <w:t xml:space="preserve"> </w:t>
      </w:r>
      <w:r>
        <w:rPr>
          <w:rStyle w:val="VerbatimChar"/>
        </w:rPr>
        <w:t xml:space="preserve">sirbis64</w:t>
      </w:r>
      <w:r>
        <w:t xml:space="preserve">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DP_Irbis64Direct используется как локальный провайдер данных для работы с файлами ИРБИС64/64+ без сетевого сервера. При включенном PHP-расширении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 настройке</w:t>
      </w:r>
      <w:r>
        <w:t xml:space="preserve"> </w:t>
      </w:r>
      <w:r>
        <w:rPr>
          <w:rStyle w:val="VerbatimChar"/>
        </w:rPr>
        <w:t xml:space="preserve">OPTIONS['localProvider'] = 'DP_Irbis64Direct'</w:t>
      </w:r>
      <w:r>
        <w:t xml:space="preserve"> </w:t>
      </w:r>
      <w:r>
        <w:t xml:space="preserve">модуль инициализирует окружение через</w:t>
      </w:r>
      <w:r>
        <w:t xml:space="preserve"> </w:t>
      </w:r>
      <w:r>
        <w:rPr>
          <w:rStyle w:val="VerbatimChar"/>
        </w:rPr>
        <w:t xml:space="preserve">IrbisAppInit</w:t>
      </w:r>
      <w:r>
        <w:t xml:space="preserve">, читает параметры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подготавливает пути к данным, рабочей области и депозитарию.</w:t>
      </w:r>
    </w:p>
    <w:p>
      <w:pPr>
        <w:pStyle w:val="BodyText"/>
      </w:pPr>
      <w:r>
        <w:t xml:space="preserve">Основные параметры окружения: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OPTIONS['IrbisExecPath']</w:t>
      </w:r>
      <w:r>
        <w:t xml:space="preserve"> </w:t>
      </w:r>
      <w:r>
        <w:t xml:space="preserve">- каталог исполняемого окружения ИРБИС64; если параметр не задан, используется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OPTIONS['localProvider']</w:t>
      </w:r>
      <w:r>
        <w:t xml:space="preserve"> </w:t>
      </w:r>
      <w:r>
        <w:t xml:space="preserve">- выбор локального провайдера данных.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MAIN/DATAPATH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DepositPath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- пути к базам данных, рабочим файлам и депозитарию.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AutoInFile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,</w:t>
      </w:r>
      <w:r>
        <w:t xml:space="preserve"> </w:t>
      </w:r>
      <w:r>
        <w:rPr>
          <w:rStyle w:val="VerbatimChar"/>
        </w:rPr>
        <w:t xml:space="preserve">UpDownSearchResult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BlockSearch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DepositPriority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Relay_RecTime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MaxSortCount</w:t>
      </w:r>
      <w:r>
        <w:t xml:space="preserve">,</w:t>
      </w:r>
      <w:r>
        <w:t xml:space="preserve"> </w:t>
      </w:r>
      <w:r>
        <w:rPr>
          <w:rStyle w:val="VerbatimChar"/>
        </w:rPr>
        <w:t xml:space="preserve">MaxRecRead</w:t>
      </w:r>
      <w:r>
        <w:t xml:space="preserve"> </w:t>
      </w:r>
      <w:r>
        <w:t xml:space="preserve">- настройки автоматического ввода, форматирования, ФЛК, поиска, сортировки и чтения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prefixCatalogToFullText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FullTextSearchPrefix</w:t>
      </w:r>
      <w:r>
        <w:t xml:space="preserve"> </w:t>
      </w:r>
      <w:r>
        <w:t xml:space="preserve">- параметры привязки полнотекстового поиска.</w:t>
      </w:r>
    </w:p>
    <w:p>
      <w:pPr>
        <w:pStyle w:val="FirstParagraph"/>
      </w:pPr>
      <w:r>
        <w:t xml:space="preserve">Функции модуля сгруппированы по рабочим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управление окружением: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InitDBPaths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Win32</w:t>
      </w:r>
      <w:r>
        <w:t xml:space="preserve">,</w:t>
      </w:r>
      <w:r>
        <w:t xml:space="preserve"> </w:t>
      </w:r>
      <w:r>
        <w:rPr>
          <w:rStyle w:val="VerbatimChar"/>
        </w:rPr>
        <w:t xml:space="preserve">ProcessStop</w:t>
      </w:r>
      <w:r>
        <w:t xml:space="preserve">,</w:t>
      </w:r>
      <w:r>
        <w:t xml:space="preserve"> </w:t>
      </w:r>
      <w:r>
        <w:rPr>
          <w:rStyle w:val="VerbatimChar"/>
        </w:rPr>
        <w:t xml:space="preserve">AdmServerRestart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SearchSrv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SearchMfn</w:t>
      </w:r>
      <w:r>
        <w:t xml:space="preserve">,</w:t>
      </w:r>
      <w:r>
        <w:t xml:space="preserve"> </w:t>
      </w:r>
      <w:r>
        <w:rPr>
          <w:rStyle w:val="VerbatimChar"/>
        </w:rPr>
        <w:t xml:space="preserve">FreeSearch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GetPostingList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GetMfnPostingList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SortMfnByPref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SortMfnBySrw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SavePostingListForSort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 записей: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RecReadSrv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ServerFormat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FormatOnShelf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Запись, удаление и проверка записей: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RecIfUpdateAll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RecIfUpdateComplete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HandleRecordSave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ApplyAutoin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CheckFLC</w:t>
      </w:r>
      <w:r>
        <w:t xml:space="preserve">,</w:t>
      </w:r>
      <w:r>
        <w:t xml:space="preserve"> </w:t>
      </w:r>
      <w:r>
        <w:rPr>
          <w:rStyle w:val="VerbatimChar"/>
        </w:rPr>
        <w:t xml:space="preserve">AddModelField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Глобальная корректировка и пакетные задачи: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GBLRecord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ApplyGblToShelf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PrepareTaskList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RecreateIndex</w:t>
      </w:r>
      <w:r>
        <w:t xml:space="preserve">,</w:t>
      </w:r>
      <w:r>
        <w:t xml:space="preserve"> </w:t>
      </w:r>
      <w:r>
        <w:rPr>
          <w:rStyle w:val="VerbatimChar"/>
        </w:rPr>
        <w:t xml:space="preserve">QuickSync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Работа с файлами и путями: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LookupFile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prvGetFilePath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CorPath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PathLowerCase</w:t>
      </w:r>
      <w:r>
        <w:t xml:space="preserve">,</w:t>
      </w:r>
      <w:r>
        <w:t xml:space="preserve"> </w:t>
      </w:r>
      <w:r>
        <w:rPr>
          <w:rStyle w:val="VerbatimChar"/>
        </w:rPr>
        <w:t xml:space="preserve">RelativePath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ConcatDepositPath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Служебные операции: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MakeMfnList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ConditionalRead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ImportFromFile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NewDb</w:t>
      </w:r>
      <w:r>
        <w:t xml:space="preserve">,</w:t>
      </w:r>
      <w:r>
        <w:t xml:space="preserve"> </w:t>
      </w:r>
      <w:r>
        <w:rPr>
          <w:rStyle w:val="VerbatimChar"/>
        </w:rPr>
        <w:t xml:space="preserve">prvCallIrbisTool</w:t>
      </w:r>
      <w:r>
        <w:t xml:space="preserve">,</w:t>
      </w:r>
      <w:r>
        <w:t xml:space="preserve"> </w:t>
      </w:r>
      <w:r>
        <w:rPr>
          <w:rStyle w:val="VerbatimChar"/>
        </w:rPr>
        <w:t xml:space="preserve">prvGetDbCtx</w:t>
      </w:r>
      <w:r>
        <w:t xml:space="preserve">.</w:t>
      </w:r>
    </w:p>
    <w:p>
      <w:pPr>
        <w:pStyle w:val="FirstParagraph"/>
      </w:pPr>
      <w:r>
        <w:t xml:space="preserve">При проверке документации нельзя выполнять реальные операции с базами, файлами ИРБИС64 или внешними утилитами. Проверки Help должны ограничиваться структурой страниц, загрузкой описаний функций и синтаксисом PHP-кода.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файлам данных ИРБИС 64/64+</dc:title>
  <dc:creator/>
  <cp:keywords/>
  <dcterms:created xsi:type="dcterms:W3CDTF">2026-08-31T09:35:44Z</dcterms:created>
  <dcterms:modified xsi:type="dcterms:W3CDTF">2026-08-31T09:35:44Z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