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Корректировка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корректировка-личных-данных-пользователя"/>
    <w:p>
      <w:pPr>
        <w:pStyle w:val="Heading1"/>
      </w:pPr>
      <w:r>
        <w:t xml:space="preserve">Корректировка личных данных пользователя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 </w:t>
      </w:r>
      <w:r>
        <w:t xml:space="preserve">показывает авторизованному читателю основную карточку</w:t>
      </w:r>
      <w:r>
        <w:t xml:space="preserve"> </w:t>
      </w:r>
      <w:r>
        <w:t xml:space="preserve">личного кабинета и позволяет изменить те личные данные, которые разрешены в</w:t>
      </w:r>
      <w:r>
        <w:t xml:space="preserve"> </w:t>
      </w:r>
      <w:r>
        <w:t xml:space="preserve">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</w:p>
    <w:p>
      <w:pPr>
        <w:pStyle w:val="BodyText"/>
      </w:pPr>
      <w:r>
        <w:t xml:space="preserve">Если пользователь не авторизован, вместо карточки открывается форма входа.</w:t>
      </w:r>
    </w:p>
    <w:bookmarkStart w:id="12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На странице выводятся поля записи текущего читателя из базы читателей. Набор</w:t>
      </w:r>
      <w:r>
        <w:t xml:space="preserve"> </w:t>
      </w:r>
      <w:r>
        <w:t xml:space="preserve">полей, их названия и доступность для редактирования задаются в настройке</w:t>
      </w:r>
      <w:r>
        <w:t xml:space="preserve"> </w:t>
      </w:r>
      <w:r>
        <w:t xml:space="preserve">профиля кабинета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.</w:t>
      </w:r>
    </w:p>
    <w:p>
      <w:pPr>
        <w:pStyle w:val="BodyText"/>
      </w:pPr>
      <w:r>
        <w:t xml:space="preserve">Для каждого поля в профиле указываются: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пользовательское название поля;</w:t>
      </w:r>
    </w:p>
    <w:p>
      <w:pPr>
        <w:pStyle w:val="Compact"/>
        <w:numPr>
          <w:ilvl w:val="0"/>
          <w:numId w:val="1001"/>
        </w:numPr>
      </w:pPr>
      <w:r>
        <w:t xml:space="preserve">номер поля и подполе записи читателя;</w:t>
      </w:r>
    </w:p>
    <w:p>
      <w:pPr>
        <w:pStyle w:val="Compact"/>
        <w:numPr>
          <w:ilvl w:val="0"/>
          <w:numId w:val="1001"/>
        </w:numPr>
      </w:pPr>
      <w:r>
        <w:t xml:space="preserve">тип элемента ввода;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дополнительная информация для списков выбора;</w:t>
      </w:r>
    </w:p>
    <w:p>
      <w:pPr>
        <w:pStyle w:val="Compact"/>
        <w:numPr>
          <w:ilvl w:val="0"/>
          <w:numId w:val="1001"/>
        </w:numPr>
      </w:pPr>
      <w:r>
        <w:t xml:space="preserve">признак редактируемости.</w:t>
      </w:r>
    </w:p>
    <w:p>
      <w:pPr>
        <w:pStyle w:val="FirstParagraph"/>
      </w:pPr>
      <w:r>
        <w:t xml:space="preserve">Поддерживаются текстовые поля, телефон, выбор значения из</w:t>
      </w:r>
      <w:r>
        <w:t xml:space="preserve"> </w:t>
      </w:r>
      <w:r>
        <w:rPr>
          <w:rStyle w:val="VerbatimChar"/>
        </w:rPr>
        <w:t xml:space="preserve">.mnu</w:t>
      </w:r>
      <w:r>
        <w:t xml:space="preserve">, адрес</w:t>
      </w:r>
      <w:r>
        <w:t xml:space="preserve"> </w:t>
      </w:r>
      <w:r>
        <w:t xml:space="preserve">электронной почты и фотография профиля.</w:t>
      </w:r>
    </w:p>
    <w:p>
      <w:pPr>
        <w:pStyle w:val="CaptionedFigure"/>
      </w:pPr>
      <w:r>
        <w:drawing>
          <wp:inline>
            <wp:extent cx="5334000" cy="1583703"/>
            <wp:effectExtent b="0" l="0" r="0" t="0"/>
            <wp:docPr descr="Рисунок 1 - Форма корректировки личных данных пользователя" title="Форма корректировки личных данных пользователя" id="10" name="Picture"/>
            <a:graphic>
              <a:graphicData uri="http://schemas.openxmlformats.org/drawingml/2006/picture">
                <pic:pic>
                  <pic:nvPicPr>
                    <pic:cNvPr descr="modules/Cabinet/Help/img/cabinet-main-profil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8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корректировки личных данных пользователя</w:t>
      </w:r>
    </w:p>
    <w:bookmarkEnd w:id="12"/>
    <w:bookmarkStart w:id="13" w:name="изменение-обычных-полей"/>
    <w:p>
      <w:pPr>
        <w:pStyle w:val="Heading2"/>
      </w:pPr>
      <w:r>
        <w:t xml:space="preserve">2. Изменение обычных полей</w:t>
      </w:r>
    </w:p>
    <w:p>
      <w:pPr>
        <w:pStyle w:val="FirstParagraph"/>
      </w:pPr>
      <w:r>
        <w:t xml:space="preserve">Обычные редактируемые поля отображаются как элементы формы. Пользователь</w:t>
      </w:r>
      <w:r>
        <w:t xml:space="preserve"> </w:t>
      </w:r>
      <w:r>
        <w:t xml:space="preserve">изменяет значения и нажимает кнопку</w:t>
      </w:r>
      <w:r>
        <w:t xml:space="preserve"> </w:t>
      </w:r>
      <w:r>
        <w:rPr>
          <w:b/>
          <w:bCs/>
        </w:rPr>
        <w:t xml:space="preserve">Сохранить изменения</w:t>
      </w:r>
      <w:r>
        <w:t xml:space="preserve">. После сохранения</w:t>
      </w:r>
      <w:r>
        <w:t xml:space="preserve"> </w:t>
      </w:r>
      <w:r>
        <w:t xml:space="preserve">страница обновляет запись читателя и показывает сообщение о количестве</w:t>
      </w:r>
      <w:r>
        <w:t xml:space="preserve"> </w:t>
      </w:r>
      <w:r>
        <w:t xml:space="preserve">сохраненных изменений.</w:t>
      </w:r>
    </w:p>
    <w:p>
      <w:pPr>
        <w:pStyle w:val="BodyText"/>
      </w:pPr>
      <w:r>
        <w:t xml:space="preserve">Поля, которые в профиле отмечены как недоступные для редактирования,</w:t>
      </w:r>
      <w:r>
        <w:t xml:space="preserve"> </w:t>
      </w:r>
      <w:r>
        <w:t xml:space="preserve">отображаются в форме, но не позволяют изменить значение.</w:t>
      </w:r>
    </w:p>
    <w:bookmarkEnd w:id="13"/>
    <w:bookmarkStart w:id="14" w:name="изменение-адреса-электронной-почты"/>
    <w:p>
      <w:pPr>
        <w:pStyle w:val="Heading2"/>
      </w:pPr>
      <w:r>
        <w:t xml:space="preserve">3. Изменение адреса электронной почты</w:t>
      </w:r>
    </w:p>
    <w:p>
      <w:pPr>
        <w:pStyle w:val="FirstParagraph"/>
      </w:pPr>
      <w:r>
        <w:t xml:space="preserve">Адрес электронной почты редактируется отдельно от обычных полей. Если поле</w:t>
      </w:r>
      <w:r>
        <w:t xml:space="preserve"> </w:t>
      </w:r>
      <w:r>
        <w:t xml:space="preserve">разрешено для изменения, рядом с адресом показывается кнопка с иконкой</w:t>
      </w:r>
      <w:r>
        <w:t xml:space="preserve"> </w:t>
      </w:r>
      <w:r>
        <w:t xml:space="preserve">карандаша. При нажатии открывается окно</w:t>
      </w:r>
      <w:r>
        <w:t xml:space="preserve"> </w:t>
      </w:r>
      <w:r>
        <w:rPr>
          <w:b/>
          <w:bCs/>
        </w:rPr>
        <w:t xml:space="preserve">Укажите email</w:t>
      </w:r>
      <w:r>
        <w:t xml:space="preserve">.</w:t>
      </w:r>
    </w:p>
    <w:p>
      <w:pPr>
        <w:pStyle w:val="BodyText"/>
      </w:pPr>
      <w:r>
        <w:t xml:space="preserve">В этом окне пользователь вводит новый адрес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Изменение</w:t>
      </w:r>
      <w:r>
        <w:t xml:space="preserve"> </w:t>
      </w:r>
      <w:r>
        <w:t xml:space="preserve">обрабатывается действием</w:t>
      </w:r>
      <w:r>
        <w:t xml:space="preserve"> </w:t>
      </w:r>
      <w:r>
        <w:rPr>
          <w:rStyle w:val="VerbatimChar"/>
        </w:rPr>
        <w:t xml:space="preserve">Users/ChangeEmail</w:t>
      </w:r>
      <w:r>
        <w:t xml:space="preserve">; результат операции выводится в</w:t>
      </w:r>
      <w:r>
        <w:t xml:space="preserve"> </w:t>
      </w:r>
      <w:r>
        <w:t xml:space="preserve">сообщении на странице.</w:t>
      </w:r>
    </w:p>
    <w:bookmarkEnd w:id="14"/>
    <w:bookmarkStart w:id="15" w:name="изменение-фотографии"/>
    <w:p>
      <w:pPr>
        <w:pStyle w:val="Heading2"/>
      </w:pPr>
      <w:r>
        <w:t xml:space="preserve">4. Изменение фотографии</w:t>
      </w:r>
    </w:p>
    <w:p>
      <w:pPr>
        <w:pStyle w:val="FirstParagraph"/>
      </w:pPr>
      <w:r>
        <w:t xml:space="preserve">Если фотография профиля разрешена для изменения, на изображении показывается</w:t>
      </w:r>
      <w:r>
        <w:t xml:space="preserve"> </w:t>
      </w:r>
      <w:r>
        <w:t xml:space="preserve">иконка редактирования. При нажатии открывается окно</w:t>
      </w:r>
      <w:r>
        <w:t xml:space="preserve"> </w:t>
      </w:r>
      <w:r>
        <w:rPr>
          <w:b/>
          <w:bCs/>
        </w:rPr>
        <w:t xml:space="preserve">Обновить фотографию</w:t>
      </w:r>
      <w:r>
        <w:t xml:space="preserve">.</w:t>
      </w:r>
    </w:p>
    <w:p>
      <w:pPr>
        <w:pStyle w:val="BodyText"/>
      </w:pPr>
      <w:r>
        <w:t xml:space="preserve">Пользователь выбирает PNG-файл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Файл загружается через</w:t>
      </w:r>
      <w:r>
        <w:t xml:space="preserve"> </w:t>
      </w:r>
      <w:r>
        <w:t xml:space="preserve">интерфейс загрузки, затем изменение сохраняется действием</w:t>
      </w:r>
      <w:r>
        <w:t xml:space="preserve"> </w:t>
      </w:r>
      <w:r>
        <w:rPr>
          <w:rStyle w:val="VerbatimChar"/>
        </w:rPr>
        <w:t xml:space="preserve">Users/ChangeProfilePhoto</w:t>
      </w:r>
      <w:r>
        <w:t xml:space="preserve">. После успешной обработки страница обновляется.</w:t>
      </w:r>
    </w:p>
    <w:p>
      <w:pPr>
        <w:pStyle w:val="BodyText"/>
      </w:pPr>
      <w:r>
        <w:t xml:space="preserve">Если фотография у читателя еще не задана, используется стандартное изображение</w:t>
      </w:r>
      <w:r>
        <w:t xml:space="preserve"> </w:t>
      </w:r>
      <w:r>
        <w:t xml:space="preserve">из настройки профиля</w:t>
      </w:r>
      <w:r>
        <w:t xml:space="preserve"> </w:t>
      </w:r>
      <w:r>
        <w:rPr>
          <w:rStyle w:val="VerbatimChar"/>
        </w:rPr>
        <w:t xml:space="preserve">photoDefault</w:t>
      </w:r>
      <w:r>
        <w:t xml:space="preserve">.</w:t>
      </w:r>
    </w:p>
    <w:bookmarkEnd w:id="15"/>
    <w:bookmarkStart w:id="16" w:name="настройка-администратором"/>
    <w:p>
      <w:pPr>
        <w:pStyle w:val="Heading2"/>
      </w:pPr>
      <w:r>
        <w:t xml:space="preserve">5. Настройка администратором</w:t>
      </w:r>
    </w:p>
    <w:p>
      <w:pPr>
        <w:pStyle w:val="FirstParagraph"/>
      </w:pPr>
      <w:r>
        <w:t xml:space="preserve">Администратор настраивает страницу в 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lkMainTitle</w:t>
      </w:r>
      <w:r>
        <w:t xml:space="preserve"> </w:t>
      </w:r>
      <w:r>
        <w:t xml:space="preserve">- заголовок основной страницы личного кабинета;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lkUserForm</w:t>
      </w:r>
      <w:r>
        <w:t xml:space="preserve"> </w:t>
      </w:r>
      <w:r>
        <w:t xml:space="preserve">- состав полей карточки пользователя;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mailPrefix</w:t>
      </w:r>
      <w:r>
        <w:t xml:space="preserve"> </w:t>
      </w:r>
      <w:r>
        <w:t xml:space="preserve">- префикс поиска по email для сценария изменения почты;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photoDefault</w:t>
      </w:r>
      <w:r>
        <w:t xml:space="preserve"> </w:t>
      </w:r>
      <w:r>
        <w:t xml:space="preserve">- стандартное изображение профиля.</w:t>
      </w:r>
    </w:p>
    <w:p>
      <w:pPr>
        <w:pStyle w:val="FirstParagraph"/>
      </w:pPr>
      <w:r>
        <w:t xml:space="preserve">Для сценария корректировки личных данных важно проверять не только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, но и профиль модуля: если поле не включено в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 </w:t>
      </w:r>
      <w:r>
        <w:t xml:space="preserve">или</w:t>
      </w:r>
      <w:r>
        <w:t xml:space="preserve"> </w:t>
      </w:r>
      <w:r>
        <w:t xml:space="preserve">помечено как нередактируемое, пользователь не сможет изменить его с этой</w:t>
      </w:r>
      <w:r>
        <w:t xml:space="preserve"> </w:t>
      </w:r>
      <w:r>
        <w:t xml:space="preserve">страницы.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Корректировка личных данных пользователя</dc:title>
  <dc:creator/>
  <cp:keywords/>
  <dcterms:created xsi:type="dcterms:W3CDTF">2026-09-01T23:01:04Z</dcterms:created>
  <dcterms:modified xsi:type="dcterms:W3CDTF">2026-09-01T23:01:04Z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