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Типы полей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ипы-полей-редактора"/>
    <w:p>
      <w:pPr>
        <w:pStyle w:val="Heading1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9"/>
    <w:bookmarkStart w:id="10" w:name="группы-типов"/>
    <w:p>
      <w:pPr>
        <w:pStyle w:val="Heading2"/>
      </w:pPr>
      <w:r>
        <w:t xml:space="preserve">2. Группы типов</w:t>
      </w:r>
    </w:p>
    <w:p>
      <w:pPr>
        <w:pStyle w:val="Compact"/>
        <w:numPr>
          <w:ilvl w:val="0"/>
          <w:numId w:val="1002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0"/>
    <w:bookmarkStart w:id="11" w:name="связь-с-сохранением"/>
    <w:p>
      <w:pPr>
        <w:pStyle w:val="Heading2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Типы полей редактора</dc:title>
  <dc:creator/>
  <cp:keywords/>
  <dcterms:created xsi:type="dcterms:W3CDTF">2026-10-23T18:46:10Z</dcterms:created>
  <dcterms:modified xsi:type="dcterms:W3CDTF">2026-10-23T18:46:10Z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