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 используется как адаптер к J-ИРБИС 1.x, когда данные доступны через CGI-страницу</w:t>
      </w:r>
      <w:r>
        <w:t xml:space="preserve"> </w:t>
      </w:r>
      <w:r>
        <w:rPr>
          <w:rStyle w:val="VerbatimChar"/>
        </w:rPr>
        <w:t xml:space="preserve">irbis64r_15/cgiirbis_64.exe</w:t>
      </w:r>
      <w:r>
        <w:t xml:space="preserve"> </w:t>
      </w:r>
      <w:r>
        <w:t xml:space="preserve">или совместимый HTTP-интерфейс.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, выполняет их через cURL и преобразует полученный ответ в записи 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CGI-интерфейса J-ИРБИС.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требуются внешним узлом.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передачи параметров: обычный URL-запрос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разбора ответа: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 J-ИРБИС: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parse_allweb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HTTP-запросы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2026-10-25T10:23:56Z</dcterms:created>
  <dcterms:modified xsi:type="dcterms:W3CDTF">2026-10-25T10:23:56Z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