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&amp;uf(’+1K… - Групповая мультираскодировка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1e7dac07eb8eec54743cebb57b2388a2a02e42"/>
    <w:p>
      <w:pPr>
        <w:pStyle w:val="Heading1"/>
      </w:pPr>
      <w:r>
        <w:t xml:space="preserve">&amp;uf(’+1K… - Групповая мультираскодировка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&amp;uf(’+1K… - Групповая мультираскодировка переменных</dc:title>
  <dc:creator/>
  <cp:keywords/>
  <dcterms:created xsi:type="dcterms:W3CDTF">2026-10-19T20:33:48Z</dcterms:created>
  <dcterms:modified xsi:type="dcterms:W3CDTF">2026-10-19T20:33:48Z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