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Проксирование TCP/IP протоколов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ксирование-tcpip-протоколов"/>
    <w:p>
      <w:pPr>
        <w:pStyle w:val="Heading1"/>
      </w:pPr>
      <w:r>
        <w:t xml:space="preserve">Проксирование TCP/IP протоколов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 </w:t>
      </w:r>
      <w:r>
        <w:t xml:space="preserve">запускает управляемые TCP-серверы-прокси для внешних протоколов, включая SIP2 и ИРБИС64.</w:t>
      </w:r>
    </w:p>
    <w:bookmarkStart w:id="9" w:name="назначение-socketproxy"/>
    <w:p>
      <w:pPr>
        <w:pStyle w:val="Heading2"/>
      </w:pPr>
      <w:r>
        <w:t xml:space="preserve">Назначение SocketProxy</w:t>
      </w:r>
    </w:p>
    <w:p>
      <w:pPr>
        <w:pStyle w:val="FirstParagraph"/>
      </w:pPr>
      <w:r>
        <w:rPr>
          <w:rStyle w:val="VerbatimChar"/>
        </w:rPr>
        <w:t xml:space="preserve">SocketProxy</w:t>
      </w:r>
      <w:r>
        <w:t xml:space="preserve"> </w:t>
      </w:r>
      <w:r>
        <w:t xml:space="preserve">хранит профили TCP/IP-прокси и запускает их через очередь задач. В профиле задаются IP-адрес, порт, активность сервера, протокол, максимальное число клиентов и размер читаемого пакета.</w:t>
      </w:r>
    </w:p>
    <w:p>
      <w:pPr>
        <w:pStyle w:val="BodyText"/>
      </w:pPr>
      <w:r>
        <w:t xml:space="preserve">Основные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Start</w:t>
      </w:r>
      <w:r>
        <w:t xml:space="preserve"> </w:t>
      </w:r>
      <w:r>
        <w:t xml:space="preserve">снимает флаг остановки и разрешает запуск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Stop</w:t>
      </w:r>
      <w:r>
        <w:t xml:space="preserve"> </w:t>
      </w:r>
      <w:r>
        <w:t xml:space="preserve">выставляет флаг остановки работающего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просматривает активные профили и ставит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Run</w:t>
      </w:r>
      <w:r>
        <w:t xml:space="preserve"> </w:t>
      </w:r>
      <w:r>
        <w:t xml:space="preserve">открывает серверный сокет, принимает клиентов, передает события подключения, отключения и входящих данных обработчику выбранного протокола.</w:t>
      </w:r>
    </w:p>
    <w:p>
      <w:pPr>
        <w:pStyle w:val="FirstParagraph"/>
      </w:pPr>
      <w:r>
        <w:t xml:space="preserve">Обработчики протоколов находятся в каталоге</w:t>
      </w:r>
      <w:r>
        <w:t xml:space="preserve"> </w:t>
      </w:r>
      <w:r>
        <w:rPr>
          <w:rStyle w:val="VerbatimChar"/>
        </w:rPr>
        <w:t xml:space="preserve">protocol</w:t>
      </w:r>
      <w:r>
        <w:t xml:space="preserve">. Сейчас предусмотрены реализации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 Одновременный запуск одного профиля защищен блокировкой</w:t>
      </w:r>
      <w:r>
        <w:t xml:space="preserve"> </w:t>
      </w:r>
      <w:r>
        <w:rPr>
          <w:rStyle w:val="VerbatimChar"/>
        </w:rPr>
        <w:t xml:space="preserve">FileLock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SocketProxy_&lt;sid&gt;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Проксирование TCP/IP протоколов</dc:title>
  <dc:creator/>
  <cp:keywords/>
  <dcterms:created xsi:type="dcterms:W3CDTF">2026-08-28T01:52:57Z</dcterms:created>
  <dcterms:modified xsi:type="dcterms:W3CDTF">2026-08-28T01:52:57Z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