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[I128-2529] Brief-форматы I128F не должны материализовать SID при отображении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38b6afe258a1f03a86860976b3a934a3616f6f"/>
    <w:p>
      <w:pPr>
        <w:pStyle w:val="Heading1"/>
      </w:pPr>
      <w:r>
        <w:t xml:space="preserve">[I128-2529] Brief-форматы I128F не должны материализовать SID при отображении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14:32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Встроенные brief</w:t>
      </w:r>
      <w:r>
        <w:t xml:space="preserve">форматы I128F вызывают</w:t>
      </w:r>
      <w:r>
        <w:t xml:space="preserve"> </w:t>
      </w:r>
      <w:r>
        <w:rPr>
          <w:rStyle w:val="VerbatimChar"/>
        </w:rPr>
        <w:t xml:space="preserve">$r~~&gt;EnsureSid()</w:t>
      </w:r>
      <w:r>
        <w:t xml:space="preserve"> </w:t>
      </w:r>
      <w:r>
        <w:t xml:space="preserve">во время отображения записи.</w:t>
      </w:r>
    </w:p>
    <w:p>
      <w:pPr>
        <w:pStyle w:val="BodyText"/>
      </w:pPr>
      <w:r>
        <w:t xml:space="preserve">Форматирование должно быть операцией чтения, но такой вызов может материализовать SID и служебное поле записи как побочный эффект обычного просмотра или вывода краткого описания.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Brief-форматы должны читать уже имеющиеся данные записи и не должны изменять запись ради построения отображаемого текста.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 форматов</w:t>
      </w:r>
      <w:r>
        <w:t xml:space="preserve"> </w:t>
      </w:r>
      <w:r>
        <w:rPr>
          <w:rStyle w:val="VerbatimChar"/>
        </w:rPr>
        <w:t xml:space="preserve">brief*flat.pft128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brief*search.pft128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brief_wi.pft128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.</w:t>
      </w:r>
    </w:p>
    <w:p>
      <w:pPr>
        <w:pStyle w:val="BodyText"/>
      </w:pPr>
      <w:r>
        <w:t xml:space="preserve">Получение</w:t>
      </w:r>
      <w:r>
        <w:t xml:space="preserve"> </w:t>
      </w:r>
      <w:r>
        <w:rPr>
          <w:rStyle w:val="VerbatimChar"/>
        </w:rPr>
        <w:t xml:space="preserve">bsid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сохраняется без принудительной материализации SID.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Построение краткого отображения записи в I128F не создает и не изменяет SID как побочный эффект форматирования.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[I128-2529] Brief-форматы I128F не должны материализовать SID при отображении записи</dc:title>
  <dc:creator/>
  <cp:keywords/>
  <dcterms:created xsi:type="dcterms:W3CDTF">2026-08-28T01:14:47Z</dcterms:created>
  <dcterms:modified xsi:type="dcterms:W3CDTF">2026-08-28T01:14:47Z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