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fa1b1fc47e956be8da24115e0c172a4e56df5"/>
    <w:p>
      <w:pPr>
        <w:pStyle w:val="Heading1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18:26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</w:t>
      </w:r>
      <w:r>
        <w:t xml:space="preserve">структуры библиографической записи. Страница подготовлена в PR #1068 по связанной документационной задаче</w:t>
      </w:r>
      <w:r>
        <w:t xml:space="preserve"> </w:t>
      </w:r>
      <w:r>
        <w:rPr>
          <w:rStyle w:val="VerbatimChar"/>
        </w:rPr>
        <w:t xml:space="preserve">I128~~2187</w:t>
      </w:r>
      <w:r>
        <w:t xml:space="preserve">, чтобы не дублировать один и тот же Help-раздел.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 ссылкой на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новый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 </w:t>
      </w:r>
      <w:r>
        <w:t xml:space="preserve">и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[I128-2185] JSON-формат библиографических записей @API/info для портальных решений</dc:title>
  <dc:creator/>
  <cp:keywords/>
  <dcterms:created xsi:type="dcterms:W3CDTF">2026-10-15T04:12:35Z</dcterms:created>
  <dcterms:modified xsi:type="dcterms:W3CDTF">2026-10-15T04:12:35Z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