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[I128-2164] Прекращение наследования модуля Ini от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0e75668320ceba1513ac2db157916002a7ae22a"/>
    <w:p>
      <w:pPr>
        <w:pStyle w:val="Heading1"/>
      </w:pPr>
      <w:r>
        <w:t xml:space="preserve">[I128-2164] Прекращение наследования модуля Ini от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[I128-2164] Прекращение наследования модуля Ini от ObjectModule</dc:title>
  <dc:creator/>
  <cp:keywords/>
  <dcterms:created xsi:type="dcterms:W3CDTF">2026-08-28T21:05:19Z</dcterms:created>
  <dcterms:modified xsi:type="dcterms:W3CDTF">2026-08-28T21:05:19Z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