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[I128-2025] Внести изменения в БД WORK в соотвествии с версией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9e5e84197e586f3c18d444bd4e3a5ebc44cb5f"/>
    <w:p>
      <w:pPr>
        <w:pStyle w:val="Heading1"/>
      </w:pPr>
      <w:r>
        <w:t xml:space="preserve">[I128-2025] Внести изменения в БД WORK в соотвествии с версией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17:02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8"/>
    <w:p>
      <w:pPr>
        <w:pStyle w:val="Heading3"/>
      </w:pPr>
      <w:r>
        <w:t xml:space="preserve">1.1. 🔗 Соответствует задача: I128-2038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[I128-2038]</w:t>
        </w:r>
      </w:hyperlink>
      <w:r>
        <w:t xml:space="preserve"> </w:t>
      </w:r>
      <w:r>
        <w:t xml:space="preserve">Внести изменения в БД WORK в соотвествии с версией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[I128-2025] Внести изменения в БД WORK в соотвествии с версией 2026</dc:title>
  <dc:creator/>
  <cp:keywords/>
  <dcterms:created xsi:type="dcterms:W3CDTF">2026-10-15T02:24:59Z</dcterms:created>
  <dcterms:modified xsi:type="dcterms:W3CDTF">2026-10-15T02:24:59Z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