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[I128-1931] Исключена имитация бага классической версии ИРБИС в unifor A с выводом последнего повторения поля без кода подполя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9e61a7d1f36b474bfd385e2193a8cf18ea007"/>
    <w:p>
      <w:pPr>
        <w:pStyle w:val="Heading1"/>
      </w:pPr>
      <w:r>
        <w:t xml:space="preserve">[I128-1931] Исключена имитация бага классической версии ИРБИС в unifor A с выводом последнего повторения поля без кода подполя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2"/>
    <w:p>
      <w:pPr>
        <w:pStyle w:val="Heading3"/>
      </w:pPr>
      <w:r>
        <w:t xml:space="preserve">1.1. 🔗 Соответствует задача: I128-1932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[I128-1932]</w:t>
        </w:r>
      </w:hyperlink>
      <w:r>
        <w:t xml:space="preserve"> </w:t>
      </w:r>
      <w:r>
        <w:t xml:space="preserve">Исключена имитация бага классической версии ИРБИС в unifor A с выводом последнего повторения поля без кода подполя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[I128-1931] Исключена имитация бага классической версии ИРБИС в unifor A с выводом последнего повторения поля без кода подполя</dc:title>
  <dc:creator/>
  <cp:keywords/>
  <dcterms:created xsi:type="dcterms:W3CDTF">2026-08-27T20:13:02Z</dcterms:created>
  <dcterms:modified xsi:type="dcterms:W3CDTF">2026-08-27T20:13:02Z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