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04878859c2ed2b7904bfba89e5429b57ce8522"/>
    <w:p>
      <w:pPr>
        <w:pStyle w:val="Heading1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83"/>
    <w:p>
      <w:pPr>
        <w:pStyle w:val="Heading3"/>
      </w:pPr>
      <w:r>
        <w:t xml:space="preserve">1.1. 🔗 Соответствует задача: I128-2183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[I128-2183]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06"/>
    <w:p>
      <w:pPr>
        <w:pStyle w:val="Heading3"/>
      </w:pPr>
      <w:r>
        <w:t xml:space="preserve">1.2. 🔗 Соответствует задача: I128-2006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[I128-2006]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[I128-1672] Функция выгрузки записей из таблицы слияний по заданной БД источника в модуле сводного каталога</dc:title>
  <dc:creator/>
  <cp:keywords/>
  <dcterms:created xsi:type="dcterms:W3CDTF">2026-08-27T18:05:23Z</dcterms:created>
  <dcterms:modified xsi:type="dcterms:W3CDTF">2026-08-27T18:05:23Z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