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&amp;uf(’+1R… - Чтение глобальных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1r---чтение-глобальных-переменных"/>
    <w:p>
      <w:pPr>
        <w:pStyle w:val="Heading1"/>
      </w:pPr>
      <w:r>
        <w:t xml:space="preserve">&amp;uf(’+1R… - Чтение глобальных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&amp;uf(’+1R… - Чтение глобальных переменных</dc:title>
  <dc:creator/>
  <cp:keywords/>
  <dcterms:created xsi:type="dcterms:W3CDTF">2026-10-23T10:32:47Z</dcterms:created>
  <dcterms:modified xsi:type="dcterms:W3CDTF">2026-10-23T10:32:47Z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