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WorkflowFilter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назначение-workflowfilter"/>
    <w:p>
      <w:pPr>
        <w:pStyle w:val="Heading1"/>
      </w:pPr>
      <w:r>
        <w:t xml:space="preserve">Назначение WorkflowFilter</w:t>
      </w:r>
    </w:p>
    <w:p>
      <w:pPr>
        <w:pStyle w:val="FirstParagraph"/>
      </w:pPr>
      <w:r>
        <w:rPr>
          <w:rStyle w:val="VerbatimChar"/>
        </w:rPr>
        <w:t xml:space="preserve">WorkflowFilter</w:t>
      </w:r>
      <w:r>
        <w:t xml:space="preserve"> </w:t>
      </w:r>
      <w:r>
        <w:t xml:space="preserve">задает поисковое выражение списка, ограничения по статусам, режим списка, обработку HTTP-параметров, policy материализации тяжелых выборок и contract подписок. Он заменяет прикладные признаки статуса вроде</w:t>
      </w:r>
      <w:r>
        <w:t xml:space="preserve"> </w:t>
      </w:r>
      <w:r>
        <w:t xml:space="preserve">“показывать в активной очереди”</w:t>
      </w:r>
      <w:r>
        <w:t xml:space="preserve"> </w:t>
      </w:r>
      <w:r>
        <w:t xml:space="preserve">и становится единым источником отбора для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, рабочих очередей, портальных списков, досок и календарей.</w:t>
      </w:r>
    </w:p>
    <w:p>
      <w:pPr>
        <w:pStyle w:val="BodyText"/>
      </w:pPr>
      <w:r>
        <w:t xml:space="preserve">Подробное описание полей и построения поиска находится в разделе:</w:t>
      </w:r>
    </w:p>
    <w:bookmarkStart w:id="16" w:name="workflowfilter"/>
    <w:p>
      <w:pPr>
        <w:pStyle w:val="Heading2"/>
      </w:pPr>
      <w:r>
        <w:t xml:space="preserve">WorkflowFilter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хранит сохраненные фильтры списков workflow-записей. Фильтр описывает поисковое выражение, ограничения по статусам, правила обработки HTTP-параметров страницы, возможность материализации тяжелых выборок и контракты подписок.</w:t>
      </w:r>
    </w:p>
    <w:bookmarkStart w:id="9" w:name="запись-workflowfilter"/>
    <w:p>
      <w:pPr>
        <w:pStyle w:val="Heading3"/>
      </w:pPr>
      <w:r>
        <w:t xml:space="preserve">1. Запись WORKFLOWFILTER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WORKFLOWFILTER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режим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ограничивать проектом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разрешить HTTP-параметр</w:t>
            </w:r>
            <w:r>
              <w:t xml:space="preserve"> </w:t>
            </w:r>
            <w:r>
              <w:rPr>
                <w:rStyle w:val="VerbatimChar"/>
              </w:rPr>
              <w:t xml:space="preserve">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префикс текстового поиска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описание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область видимости:</w:t>
            </w:r>
            <w:r>
              <w:t xml:space="preserve"> </w:t>
            </w:r>
            <w:r>
              <w:rPr>
                <w:rStyle w:val="VerbatimChar"/>
              </w:rPr>
              <w:t xml:space="preserve">system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project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shared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personal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версия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включить материализацию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срок свежести материализованного среза в секундах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разрешить подписки на 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базовое поисковое выражение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коды статусов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3^A</w:t>
            </w:r>
          </w:p>
        </w:tc>
        <w:tc>
          <w:tcPr/>
          <w:p>
            <w:pPr>
              <w:pStyle w:val="Compact"/>
            </w:pPr>
            <w:r>
              <w:t xml:space="preserve">имя HTTP-параметра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3^B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3^C</w:t>
            </w:r>
          </w:p>
        </w:tc>
        <w:tc>
          <w:tcPr/>
          <w:p>
            <w:pPr>
              <w:pStyle w:val="Compact"/>
            </w:pPr>
            <w:r>
              <w:t xml:space="preserve">название 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3^D</w:t>
            </w:r>
          </w:p>
        </w:tc>
        <w:tc>
          <w:tcPr/>
          <w:p>
            <w:pPr>
              <w:pStyle w:val="Compact"/>
            </w:pPr>
            <w:r>
              <w:t xml:space="preserve">тип значения:</w:t>
            </w:r>
            <w:r>
              <w:t xml:space="preserve"> </w:t>
            </w:r>
            <w:r>
              <w:rPr>
                <w:rStyle w:val="VerbatimChar"/>
              </w:rPr>
              <w:t xml:space="preserve">string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integer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3^E</w:t>
            </w:r>
          </w:p>
        </w:tc>
        <w:tc>
          <w:tcPr/>
          <w:p>
            <w:pPr>
              <w:pStyle w:val="Compact"/>
            </w:pPr>
            <w:r>
              <w:t xml:space="preserve">обязательность 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3^F</w:t>
            </w:r>
          </w:p>
        </w:tc>
        <w:tc>
          <w:tcPr/>
          <w:p>
            <w:pPr>
              <w:pStyle w:val="Compact"/>
            </w:pPr>
            <w:r>
              <w:t xml:space="preserve">признак множественного значения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3^G</w:t>
            </w:r>
          </w:p>
        </w:tc>
        <w:tc>
          <w:tcPr/>
          <w:p>
            <w:pPr>
              <w:pStyle w:val="Compact"/>
            </w:pPr>
            <w:r>
              <w:t xml:space="preserve">максимальная длина значения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3^H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3^I</w:t>
            </w:r>
          </w:p>
        </w:tc>
        <w:tc>
          <w:tcPr/>
          <w:p>
            <w:pPr>
              <w:pStyle w:val="Compact"/>
            </w:pPr>
            <w:r>
              <w:t xml:space="preserve">размещение в UI:</w:t>
            </w:r>
            <w:r>
              <w:t xml:space="preserve"> </w:t>
            </w:r>
            <w:r>
              <w:rPr>
                <w:rStyle w:val="VerbatimChar"/>
              </w:rPr>
              <w:t xml:space="preserve">primary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advanced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hidden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3^J</w:t>
            </w:r>
          </w:p>
        </w:tc>
        <w:tc>
          <w:tcPr/>
          <w:p>
            <w:pPr>
              <w:pStyle w:val="Compact"/>
            </w:pPr>
            <w:r>
              <w:t xml:space="preserve">тип UI-контрола:</w:t>
            </w:r>
            <w:r>
              <w:t xml:space="preserve"> </w:t>
            </w:r>
            <w:r>
              <w:rPr>
                <w:rStyle w:val="VerbatimChar"/>
              </w:rPr>
              <w:t xml:space="preserve">text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select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3^K</w:t>
            </w:r>
          </w:p>
        </w:tc>
        <w:tc>
          <w:tcPr/>
          <w:p>
            <w:pPr>
              <w:pStyle w:val="Compact"/>
            </w:pPr>
            <w:r>
              <w:t xml:space="preserve">источник вариантов</w:t>
            </w:r>
            <w:r>
              <w:t xml:space="preserve"> </w:t>
            </w:r>
            <w:r>
              <w:rPr>
                <w:rStyle w:val="VerbatimChar"/>
              </w:rPr>
              <w:t xml:space="preserve">Module:section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3^L</w:t>
            </w:r>
          </w:p>
        </w:tc>
        <w:tc>
          <w:tcPr/>
          <w:p>
            <w:pPr>
              <w:pStyle w:val="Compact"/>
            </w:pPr>
            <w:r>
              <w:t xml:space="preserve">placeholder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3^M</w:t>
            </w:r>
          </w:p>
        </w:tc>
        <w:tc>
          <w:tcPr/>
          <w:p>
            <w:pPr>
              <w:pStyle w:val="Compact"/>
            </w:pPr>
            <w:r>
              <w:t xml:space="preserve">политика регистра значения вариантов:</w:t>
            </w:r>
            <w:r>
              <w:t xml:space="preserve"> </w:t>
            </w:r>
            <w:r>
              <w:rPr>
                <w:rStyle w:val="VerbatimChar"/>
              </w:rPr>
              <w:t xml:space="preserve">lower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upper</w:t>
            </w:r>
          </w:p>
        </w:tc>
      </w:tr>
    </w:tbl>
    <w:bookmarkEnd w:id="9"/>
    <w:bookmarkStart w:id="10" w:name="запись-workflowfilterslice"/>
    <w:p>
      <w:pPr>
        <w:pStyle w:val="Heading3"/>
      </w:pPr>
      <w:r>
        <w:t xml:space="preserve">2. Запись WORKFLOWFILTERSLICE</w:t>
      </w:r>
    </w:p>
    <w:p>
      <w:pPr>
        <w:pStyle w:val="FirstParagraph"/>
      </w:pPr>
      <w:r>
        <w:rPr>
          <w:rStyle w:val="VerbatimChar"/>
        </w:rPr>
        <w:t xml:space="preserve">WORKFLOWFILTERSLICE</w:t>
      </w:r>
      <w:r>
        <w:t xml:space="preserve"> </w:t>
      </w:r>
      <w:r>
        <w:t xml:space="preserve">хранит материализованный срез фильтра. Срез принадлежит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; пересчет выполняется через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инвалидация должна инициироваться через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, а пользовательские подписки остаются настройкой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WORKFLOWFILTERSLICE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ключ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версия фильтра, по которой построен срез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время обновления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trace id пересчета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диагностическое состояние:</w:t>
            </w:r>
            <w:r>
              <w:t xml:space="preserve"> </w:t>
            </w:r>
            <w:r>
              <w:rPr>
                <w:rStyle w:val="VerbatimChar"/>
              </w:rPr>
              <w:t xml:space="preserve">fresh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empty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refreshing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error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принудительный признак устаревания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количество результатов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задачи Queue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активность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диагностическое сообщение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список MFN результата</w:t>
            </w:r>
          </w:p>
        </w:tc>
      </w:tr>
    </w:tbl>
    <w:bookmarkEnd w:id="10"/>
    <w:bookmarkStart w:id="11" w:name="режим-списка"/>
    <w:p>
      <w:pPr>
        <w:pStyle w:val="Heading3"/>
      </w:pPr>
      <w:r>
        <w:t xml:space="preserve">3. Режим списка</w:t>
      </w:r>
    </w:p>
    <w:p>
      <w:pPr>
        <w:pStyle w:val="FirstParagraph"/>
      </w:pPr>
      <w:r>
        <w:t xml:space="preserve">Режим определяет общий сценарий использования фильтра: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worker</w:t>
            </w:r>
          </w:p>
        </w:tc>
        <w:tc>
          <w:tcPr/>
          <w:p>
            <w:pPr>
              <w:pStyle w:val="Compact"/>
            </w:pPr>
            <w:r>
              <w:t xml:space="preserve">рабочие списки сотрудников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пользовательские списки</w:t>
            </w:r>
          </w:p>
        </w:tc>
      </w:tr>
    </w:tbl>
    <w:p>
      <w:pPr>
        <w:pStyle w:val="BodyText"/>
      </w:pPr>
      <w:r>
        <w:t xml:space="preserve">Конкретный состав записей задается поисковым выражением, статусами и параметрами.</w:t>
      </w:r>
    </w:p>
    <w:bookmarkEnd w:id="11"/>
    <w:bookmarkStart w:id="12" w:name="http-параметры"/>
    <w:p>
      <w:pPr>
        <w:pStyle w:val="Heading3"/>
      </w:pPr>
      <w:r>
        <w:t xml:space="preserve">4. HTTP-параметры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3</w:t>
      </w:r>
      <w:r>
        <w:t xml:space="preserve"> </w:t>
      </w:r>
      <w:r>
        <w:t xml:space="preserve">позволяет описать дополнительные параметры URL. Для каждого параметра задается имя, поисковый префикс, тип значения, обязательность, поддержка нескольких значений, максимальная длина, значение по умолчанию и UI-метаданные. WorkflowFilter нормализует параметры до построения поискового выражения и отклоняет значения, которые не проходят описание фильтра.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select</w:t>
      </w:r>
      <w:r>
        <w:t xml:space="preserve">-контролов</w:t>
      </w:r>
      <w:r>
        <w:t xml:space="preserve"> </w:t>
      </w:r>
      <w:r>
        <w:rPr>
          <w:rStyle w:val="VerbatimChar"/>
        </w:rPr>
        <w:t xml:space="preserve">3^K</w:t>
      </w:r>
      <w:r>
        <w:t xml:space="preserve"> </w:t>
      </w:r>
      <w:r>
        <w:t xml:space="preserve">может указывать источник вариантов в формате</w:t>
      </w:r>
      <w:r>
        <w:t xml:space="preserve"> </w:t>
      </w:r>
      <w:r>
        <w:rPr>
          <w:rStyle w:val="VerbatimChar"/>
        </w:rPr>
        <w:t xml:space="preserve">Module:section</w:t>
      </w:r>
      <w:r>
        <w:t xml:space="preserve">.</w:t>
      </w:r>
      <w:r>
        <w:t xml:space="preserve"> </w:t>
      </w:r>
      <w:r>
        <w:rPr>
          <w:rStyle w:val="VerbatimChar"/>
        </w:rPr>
        <w:t xml:space="preserve">3^M</w:t>
      </w:r>
      <w:r>
        <w:t xml:space="preserve"> </w:t>
      </w:r>
      <w:r>
        <w:t xml:space="preserve">применяется источником вариантов, если нужно отображать значения из одного системного справочника, но сохранять их в индексе в ожидаемом регистре, например</w:t>
      </w:r>
      <w:r>
        <w:t xml:space="preserve"> </w:t>
      </w:r>
      <w:r>
        <w:rPr>
          <w:rStyle w:val="VerbatimChar"/>
        </w:rPr>
        <w:t xml:space="preserve">lower</w:t>
      </w:r>
      <w:r>
        <w:t xml:space="preserve"> </w:t>
      </w:r>
      <w:r>
        <w:t xml:space="preserve">для</w:t>
      </w:r>
      <w:r>
        <w:t xml:space="preserve"> </w:t>
      </w:r>
      <w:r>
        <w:rPr>
          <w:rStyle w:val="VerbatimChar"/>
        </w:rPr>
        <w:t xml:space="preserve">TASKTYPE=</w:t>
      </w:r>
      <w:r>
        <w:t xml:space="preserve">.</w:t>
      </w:r>
    </w:p>
    <w:p>
      <w:pPr>
        <w:pStyle w:val="BodyText"/>
      </w:pPr>
      <w:r>
        <w:t xml:space="preserve">Специальные параметры: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src</w:t>
            </w:r>
          </w:p>
        </w:tc>
        <w:tc>
          <w:tcPr/>
          <w:p>
            <w:pPr>
              <w:pStyle w:val="Compact"/>
            </w:pPr>
            <w:r>
              <w:t xml:space="preserve">текстовый поиск по префиксу из</w:t>
            </w:r>
            <w:r>
              <w:t xml:space="preserve"> </w:t>
            </w:r>
            <w:r>
              <w:rPr>
                <w:rStyle w:val="VerbatimChar"/>
              </w:rPr>
              <w:t xml:space="preserve">1^I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ограничение статусом из разрешенного набора</w:t>
            </w:r>
            <w:r>
              <w:t xml:space="preserve"> </w:t>
            </w:r>
            <w:r>
              <w:rPr>
                <w:rStyle w:val="VerbatimChar"/>
              </w:rPr>
              <w:t xml:space="preserve">2^C</w:t>
            </w:r>
          </w:p>
        </w:tc>
      </w:tr>
    </w:tbl>
    <w:bookmarkEnd w:id="12"/>
    <w:bookmarkStart w:id="13" w:name="материализация"/>
    <w:p>
      <w:pPr>
        <w:pStyle w:val="Heading3"/>
      </w:pPr>
      <w:r>
        <w:t xml:space="preserve">5. Материализация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1^M=1</w:t>
      </w:r>
      <w:r>
        <w:t xml:space="preserve">, фильтр может иметь материализованные срезы. WorkflowFilter хранит метаданные среза, определяет свежесть по версии фильтра, TTL и диагностическому состоянию, но не выполняет долгий пересчет внутри HTTP-запроса. Фоновое выполнение принадлежит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доставка событий инвалидации принадлежит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, эксплуатационная диагностика должна публиковаться через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.</w:t>
      </w:r>
    </w:p>
    <w:bookmarkEnd w:id="13"/>
    <w:bookmarkStart w:id="14" w:name="impact-анализ"/>
    <w:p>
      <w:pPr>
        <w:pStyle w:val="Heading3"/>
      </w:pPr>
      <w:r>
        <w:t xml:space="preserve">6. Impact-анализ</w:t>
      </w:r>
    </w:p>
    <w:p>
      <w:pPr>
        <w:pStyle w:val="FirstParagraph"/>
      </w:pPr>
      <w:r>
        <w:t xml:space="preserve">WorkflowFilter предоставляет where-used и impact-анализ перед удалением фильтра. Удаление блокируется, если фильтр используется схемой фильтров или представлением. Материализованные срезы считаются зависимыми runtime-данными и не блокируют удаление сами по себе.</w:t>
      </w:r>
    </w:p>
    <w:bookmarkEnd w:id="14"/>
    <w:bookmarkStart w:id="15" w:name="использование"/>
    <w:p>
      <w:pPr>
        <w:pStyle w:val="Heading3"/>
      </w:pPr>
      <w:r>
        <w:t xml:space="preserve">7.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CreateFilter()</w:t>
            </w:r>
          </w:p>
        </w:tc>
        <w:tc>
          <w:tcPr/>
          <w:p>
            <w:pPr>
              <w:pStyle w:val="Compact"/>
            </w:pPr>
            <w:r>
              <w:t xml:space="preserve">создать 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GetFilters()</w:t>
            </w:r>
          </w:p>
        </w:tc>
        <w:tc>
          <w:tcPr/>
          <w:p>
            <w:pPr>
              <w:pStyle w:val="Compact"/>
            </w:pPr>
            <w:r>
              <w:t xml:space="preserve">получить фильтры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GetFilterByKey()</w:t>
            </w:r>
          </w:p>
        </w:tc>
        <w:tc>
          <w:tcPr/>
          <w:p>
            <w:pPr>
              <w:pStyle w:val="Compact"/>
            </w:pPr>
            <w:r>
              <w:t xml:space="preserve">найти 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GetSafeRequestParameters()</w:t>
            </w:r>
          </w:p>
        </w:tc>
        <w:tc>
          <w:tcPr/>
          <w:p>
            <w:pPr>
              <w:pStyle w:val="Compact"/>
            </w:pPr>
            <w:r>
              <w:t xml:space="preserve">нормализовать и проверить HTTP-параметры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BuildFilterSrc()</w:t>
            </w:r>
          </w:p>
        </w:tc>
        <w:tc>
          <w:tcPr/>
          <w:p>
            <w:pPr>
              <w:pStyle w:val="Compact"/>
            </w:pPr>
            <w:r>
              <w:t xml:space="preserve">построить поисковое выражение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ExplainFilter()</w:t>
            </w:r>
          </w:p>
        </w:tc>
        <w:tc>
          <w:tcPr/>
          <w:p>
            <w:pPr>
              <w:pStyle w:val="Compact"/>
            </w:pPr>
            <w:r>
              <w:t xml:space="preserve">объяснить итоговый SRC, параметры, диагностику и политику материализации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CountFilter()</w:t>
            </w:r>
          </w:p>
        </w:tc>
        <w:tc>
          <w:tcPr/>
          <w:p>
            <w:pPr>
              <w:pStyle w:val="Compact"/>
            </w:pPr>
            <w:r>
              <w:t xml:space="preserve">посчитать записи по фильтру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ExecuteFilter()</w:t>
            </w:r>
          </w:p>
        </w:tc>
        <w:tc>
          <w:tcPr/>
          <w:p>
            <w:pPr>
              <w:pStyle w:val="Compact"/>
            </w:pPr>
            <w:r>
              <w:t xml:space="preserve">выполнить фильтр с пагинацией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PreviewFilter()</w:t>
            </w:r>
          </w:p>
        </w:tc>
        <w:tc>
          <w:tcPr/>
          <w:p>
            <w:pPr>
              <w:pStyle w:val="Compact"/>
            </w:pPr>
            <w:r>
              <w:t xml:space="preserve">выполнить preview фильтра для администратора или тестового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CreateMaterializedSlice()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материализованного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GetMaterializedSliceFreshness()</w:t>
            </w:r>
          </w:p>
        </w:tc>
        <w:tc>
          <w:tcPr/>
          <w:p>
            <w:pPr>
              <w:pStyle w:val="Compact"/>
            </w:pPr>
            <w:r>
              <w:t xml:space="preserve">определить свежесть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GetFilterWhereUsed()</w:t>
            </w:r>
          </w:p>
        </w:tc>
        <w:tc>
          <w:tcPr/>
          <w:p>
            <w:pPr>
              <w:pStyle w:val="Compact"/>
            </w:pPr>
            <w:r>
              <w:t xml:space="preserve">получить места использования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GetFilterImpactAnalysis()</w:t>
            </w:r>
          </w:p>
        </w:tc>
        <w:tc>
          <w:tcPr/>
          <w:p>
            <w:pPr>
              <w:pStyle w:val="Compact"/>
            </w:pPr>
            <w:r>
              <w:t xml:space="preserve">получить влияние изменения или удаления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CanDeleteFilter()</w:t>
            </w:r>
          </w:p>
        </w:tc>
        <w:tc>
          <w:tcPr/>
          <w:p>
            <w:pPr>
              <w:pStyle w:val="Compact"/>
            </w:pPr>
            <w:r>
              <w:t xml:space="preserve">проверить возможность удаления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5"/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WorkflowFilter</dc:title>
  <dc:creator/>
  <cp:keywords/>
  <dcterms:created xsi:type="dcterms:W3CDTF">2026-10-24T22:56:33Z</dcterms:created>
  <dcterms:modified xsi:type="dcterms:W3CDTF">2026-10-24T22:56:33Z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