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подшивки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подшивки"/>
    <w:p>
      <w:pPr>
        <w:pStyle w:val="Heading1"/>
      </w:pPr>
      <w:r>
        <w:t xml:space="preserve">Описание подшивки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NJK</w:t>
      </w:r>
      <w:r>
        <w:t xml:space="preserve"> </w:t>
      </w:r>
      <w:r>
        <w:t xml:space="preserve">хранит описание подшивки в формате отдельного номера журнала или газеты и использует общий карточный механизм редактирования записей.</w:t>
      </w:r>
    </w:p>
    <w:bookmarkStart w:id="9" w:name="назначение-njk"/>
    <w:p>
      <w:pPr>
        <w:pStyle w:val="Heading2"/>
      </w:pPr>
      <w:r>
        <w:t xml:space="preserve">Назначение NJK</w:t>
      </w:r>
    </w:p>
    <w:p>
      <w:pPr>
        <w:pStyle w:val="FirstParagraph"/>
      </w:pPr>
      <w:r>
        <w:rPr>
          <w:rStyle w:val="VerbatimChar"/>
        </w:rPr>
        <w:t xml:space="preserve">NJK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NJK</w:t>
      </w:r>
      <w:r>
        <w:t xml:space="preserve">. Он применяется для описания подшивки как отдельной учетной сущности, когда подшивка должна иметь собственную карточку, форматы вывода и изображения.</w:t>
      </w:r>
    </w:p>
    <w:p>
      <w:pPr>
        <w:pStyle w:val="BodyText"/>
      </w:pPr>
      <w:r>
        <w:t xml:space="preserve">В модуле включен полевой редактор, административная панель скрыта. Основные пользовательские представления формируются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подшивки</dc:title>
  <dc:creator/>
  <cp:keywords/>
  <dcterms:created xsi:type="dcterms:W3CDTF">2026-10-15T23:39:52Z</dcterms:created>
  <dcterms:modified xsi:type="dcterms:W3CDTF">2026-10-15T23:39:52Z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