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[I128-1929]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3df093ba7af144a6ecc3ca39e6846257260e6"/>
    <w:p>
      <w:pPr>
        <w:pStyle w:val="Heading1"/>
      </w:pPr>
      <w:r>
        <w:t xml:space="preserve">[I128-1929]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0"/>
    <w:p>
      <w:pPr>
        <w:pStyle w:val="Heading3"/>
      </w:pPr>
      <w:r>
        <w:t xml:space="preserve">1.1. 🔗 Соответствует задача: I128-1930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[I128-1930]</w:t>
        </w:r>
      </w:hyperlink>
      <w:r>
        <w:t xml:space="preserve"> </w:t>
      </w:r>
      <w:r>
        <w:t xml:space="preserve">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[I128-1929]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dc:title>
  <dc:creator/>
  <cp:keywords/>
  <dcterms:created xsi:type="dcterms:W3CDTF">2026-10-15T19:43:32Z</dcterms:created>
  <dcterms:modified xsi:type="dcterms:W3CDTF">2026-10-15T19:43:32Z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