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[I128-2138] панель оперативных режимов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i128-2138-панель-оперативных-режимов"/>
    <w:p>
      <w:pPr>
        <w:pStyle w:val="Heading1"/>
      </w:pPr>
      <w:r>
        <w:t xml:space="preserve">[I128-2138] панель оперативных режимов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само окно и его тест хочется сделать покрупнее пока мелковато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3898900" cy="1320800"/>
            <wp:effectExtent b="0" l="0" r="0" t="0"/>
            <wp:docPr descr="Рисунок 1 - image-2026-02-16-17-44-02-731.png" title="image-2026-02-16-17-44-02-73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4_02_73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8900" cy="1320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image-2026-02-16-17-44-02-731.png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555625"/>
            <wp:effectExtent b="0" l="0" r="0" t="0"/>
            <wp:docPr descr="Рисунок 2 - image-2026-02-16-17-45-04-383.png" title="image-2026-02-16-17-45-04-383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8/attachments/image_2026_02_16_17_45_04_383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556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image-2026-02-16-17-45-04-383.png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[I128-2138] панель оперативных режимов</dc:title>
  <dc:creator/>
  <cp:keywords/>
  <dcterms:created xsi:type="dcterms:W3CDTF">2026-10-15T14:37:06Z</dcterms:created>
  <dcterms:modified xsi:type="dcterms:W3CDTF">2026-10-15T14:37:06Z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