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Мониторинг выполнения фоновых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ниторинг-выполнения-фоновых-задач"/>
    <w:p>
      <w:pPr>
        <w:pStyle w:val="Heading1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2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2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Мониторинг выполнения фоновых задач</dc:title>
  <dc:creator/>
  <cp:keywords/>
  <dcterms:created xsi:type="dcterms:W3CDTF">2026-10-08T12:43:47Z</dcterms:created>
  <dcterms:modified xsi:type="dcterms:W3CDTF">2026-10-08T12:43:47Z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