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&amp;uf(’+1O… - Групповая мультираскодировка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fd1e1f48f66fd7cd58ecd40581b52e0066f5e8"/>
    <w:p>
      <w:pPr>
        <w:pStyle w:val="Heading1"/>
      </w:pPr>
      <w:r>
        <w:t xml:space="preserve">&amp;uf(’+1O… - Групповая мультираскодировка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&amp;uf(’+1O… - Групповая мультираскодировка списка</dc:title>
  <dc:creator/>
  <cp:keywords/>
  <dcterms:created xsi:type="dcterms:W3CDTF">2026-10-02T17:17:02Z</dcterms:created>
  <dcterms:modified xsi:type="dcterms:W3CDTF">2026-10-02T17:17:02Z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