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53.png" ContentType="image/png"/>
  <Override PartName="/word/media/rId56.png" ContentType="image/png"/>
  <Override PartName="/word/media/rId89.png" ContentType="image/png"/>
  <Override PartName="/word/media/rId16.png" ContentType="image/png"/>
  <Override PartName="/word/media/rId93.png" ContentType="image/png"/>
  <Override PartName="/word/media/rId96.png" ContentType="image/png"/>
  <Override PartName="/word/media/rId38.png" ContentType="image/png"/>
  <Override PartName="/word/media/rId41.png" ContentType="image/png"/>
  <Override PartName="/word/media/rId30.png" ContentType="image/png"/>
  <Override PartName="/word/media/rId61.png" ContentType="image/png"/>
  <Override PartName="/word/media/rId64.png" ContentType="image/png"/>
  <Override PartName="/word/media/rId67.png" ContentType="image/png"/>
  <Override PartName="/word/media/rId71.png" ContentType="image/png"/>
  <Override PartName="/word/media/rId74.png" ContentType="image/png"/>
  <Override PartName="/word/media/rId77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2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Создание и настройка сводного каталога выполняется в АРМ Администратор.</w:t>
      </w:r>
    </w:p>
    <w:p>
      <w:pPr>
        <w:pStyle w:val="BodyText"/>
      </w:pPr>
      <w:r>
        <w:t xml:space="preserve">Для входа откройте адрес</w:t>
      </w:r>
      <w:r>
        <w:t xml:space="preserve"> </w:t>
      </w:r>
      <w:r>
        <w:rPr>
          <w:rStyle w:val="VerbatimChar"/>
        </w:rPr>
        <w:t xml:space="preserve">?id=Administrator</w:t>
      </w:r>
      <w:r>
        <w:t xml:space="preserve"> </w:t>
      </w:r>
      <w:r>
        <w:t xml:space="preserve">от имени пользователя с правами администратора. После входа откроется экранная форма АРМ Администратор.</w:t>
      </w:r>
    </w:p>
    <w:p>
      <w:pPr>
        <w:pStyle w:val="CaptionedFigure"/>
      </w:pPr>
      <w:r>
        <w:drawing>
          <wp:inline>
            <wp:extent cx="5334000" cy="2067994"/>
            <wp:effectExtent b="0" l="0" r="0" t="0"/>
            <wp:docPr descr="Рисунок 1 - АРМ Администратор" title="" id="10" name="Picture"/>
            <a:graphic>
              <a:graphicData uri="http://schemas.openxmlformats.org/drawingml/2006/picture">
                <pic:pic>
                  <pic:nvPicPr>
                    <pic:cNvPr descr="modules/CSpider/Help/AdminStart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67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АРМ Администратор</w:t>
      </w:r>
    </w:p>
    <w:p>
      <w:pPr>
        <w:pStyle w:val="BodyText"/>
      </w:pPr>
      <w:r>
        <w:t xml:space="preserve">Чтобы перейти к настройкам сводного каталога, откройте вкладку</w:t>
      </w:r>
      <w:r>
        <w:t xml:space="preserve"> </w:t>
      </w:r>
      <w:r>
        <w:t xml:space="preserve">“Настройки модулей системы”</w:t>
      </w:r>
      <w:r>
        <w:t xml:space="preserve">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“Параметры модуля”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830"/>
            <wp:effectExtent b="0" l="0" r="0" t="0"/>
            <wp:docPr descr="Рисунок 2 - Панель управления модулем" title="" id="13" name="Picture"/>
            <a:graphic>
              <a:graphicData uri="http://schemas.openxmlformats.org/drawingml/2006/picture">
                <pic:pic>
                  <pic:nvPicPr>
                    <pic:cNvPr descr="modules/CSpider/Help/Admin/00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модулем</w:t>
      </w:r>
    </w:p>
    <w:p>
      <w:pPr>
        <w:pStyle w:val="BodyText"/>
      </w:pPr>
      <w:r>
        <w:t xml:space="preserve">Панель управления модулем позволяет настроить параметры работы модуля.</w:t>
      </w:r>
      <w:r>
        <w:t xml:space="preserve"> </w:t>
      </w:r>
      <w:r>
        <w:t xml:space="preserve">Настройки сгруппированы по следующим блокам:</w:t>
      </w:r>
    </w:p>
    <w:p>
      <w:pPr>
        <w:pStyle w:val="Compact"/>
        <w:numPr>
          <w:ilvl w:val="0"/>
          <w:numId w:val="1001"/>
        </w:numPr>
      </w:pPr>
      <w:r>
        <w:t xml:space="preserve">Основные настройки и действия</w:t>
      </w:r>
    </w:p>
    <w:p>
      <w:pPr>
        <w:pStyle w:val="Compact"/>
        <w:numPr>
          <w:ilvl w:val="0"/>
          <w:numId w:val="1001"/>
        </w:numPr>
      </w:pPr>
      <w:r>
        <w:t xml:space="preserve">Настройки загрузки записей из источников</w:t>
      </w:r>
    </w:p>
    <w:p>
      <w:pPr>
        <w:pStyle w:val="Compact"/>
        <w:numPr>
          <w:ilvl w:val="0"/>
          <w:numId w:val="1001"/>
        </w:numPr>
      </w:pPr>
      <w:r>
        <w:t xml:space="preserve">Настройка обработки записей-источников</w:t>
      </w:r>
    </w:p>
    <w:p>
      <w:pPr>
        <w:pStyle w:val="Compact"/>
        <w:numPr>
          <w:ilvl w:val="0"/>
          <w:numId w:val="1001"/>
        </w:numPr>
      </w:pPr>
      <w:r>
        <w:t xml:space="preserve">БД-источники, доступные для заказа</w:t>
      </w:r>
    </w:p>
    <w:p>
      <w:pPr>
        <w:pStyle w:val="FirstParagraph"/>
      </w:pPr>
      <w:r>
        <w:t xml:space="preserve">Дополнительный технический сценарий для программных вызовов описан в разделе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</w:t>
      </w:r>
    </w:p>
    <w:bookmarkStart w:id="100" w:name="основные-настройки-и-действия"/>
    <w:p>
      <w:pPr>
        <w:pStyle w:val="Heading2"/>
      </w:pPr>
      <w:r>
        <w:t xml:space="preserve">Основные настройки и действия</w:t>
      </w:r>
    </w:p>
    <w:p>
      <w:pPr>
        <w:pStyle w:val="FirstParagraph"/>
      </w:pPr>
      <w:r>
        <w:t xml:space="preserve">В этот раздел вынесены основные настройки модуля и административные действия:</w:t>
      </w:r>
      <w:r>
        <w:t xml:space="preserve"> </w:t>
      </w:r>
      <w:r>
        <w:t xml:space="preserve">* Имя СВОДНОЙ БД изданий</w:t>
      </w:r>
      <w:r>
        <w:t xml:space="preserve"> </w:t>
      </w:r>
      <w:r>
        <w:t xml:space="preserve">* Имя СВОДНОЙ БД пользователей</w:t>
      </w:r>
      <w:r>
        <w:t xml:space="preserve"> </w:t>
      </w:r>
      <w:r>
        <w:t xml:space="preserve">* Имя СВОДНОЙ БД мероприятий</w:t>
      </w:r>
      <w:r>
        <w:t xml:space="preserve"> </w:t>
      </w:r>
      <w:r>
        <w:t xml:space="preserve">* Приостановить создание сводного каталога</w:t>
      </w:r>
      <w:r>
        <w:t xml:space="preserve"> </w:t>
      </w:r>
      <w:r>
        <w:t xml:space="preserve">* Настройки загрузки записей из источников</w:t>
      </w:r>
      <w:r>
        <w:t xml:space="preserve"> </w:t>
      </w:r>
      <w:r>
        <w:t xml:space="preserve">* Таблица слияний</w:t>
      </w:r>
      <w:r>
        <w:t xml:space="preserve"> </w:t>
      </w:r>
      <w:r>
        <w:t xml:space="preserve">* Синхронная привязка записи-источника к сводной записи</w:t>
      </w:r>
      <w:r>
        <w:t xml:space="preserve"> </w:t>
      </w:r>
      <w:r>
        <w:t xml:space="preserve">* Страница проверки записей источника по этапам</w:t>
      </w:r>
      <w:r>
        <w:t xml:space="preserve"> </w:t>
      </w:r>
      <w:r>
        <w:t xml:space="preserve">* Организации сводного каталога</w:t>
      </w:r>
      <w:r>
        <w:t xml:space="preserve"> </w:t>
      </w:r>
      <w:r>
        <w:t xml:space="preserve">* Перезагрузить записи из БД источника</w:t>
      </w:r>
      <w:r>
        <w:t xml:space="preserve"> </w:t>
      </w:r>
      <w:r>
        <w:t xml:space="preserve">* Обработка записей-источников</w:t>
      </w:r>
      <w:r>
        <w:t xml:space="preserve"> </w:t>
      </w:r>
      <w:r>
        <w:t xml:space="preserve">* Выгрузка записей БД источника из таблицы слияний</w:t>
      </w:r>
    </w:p>
    <w:bookmarkStart w:id="19" w:name="имя-сводной-бд-изданий"/>
    <w:p>
      <w:pPr>
        <w:pStyle w:val="Heading3"/>
      </w:pPr>
      <w:r>
        <w:t xml:space="preserve">Имя СВОДНОЙ БД изданий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задаёт имя базы данных, в которой хранится сводный каталог изданий.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изданий.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7" name="Picture"/>
            <a:graphic>
              <a:graphicData uri="http://schemas.openxmlformats.org/drawingml/2006/picture">
                <pic:pic>
                  <pic:nvPicPr>
                    <pic:cNvPr descr="modules/CSpider/Help/Admin/DbNames01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9"/>
    <w:bookmarkStart w:id="22" w:name="имя-сводной-бд-пользователей"/>
    <w:p>
      <w:pPr>
        <w:pStyle w:val="Heading3"/>
      </w:pPr>
      <w:r>
        <w:t xml:space="preserve">Имя СВОДНОЙ БД пользователей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 </w:t>
      </w:r>
      <w:r>
        <w:t xml:space="preserve">задаёт имя базы данных, в которой хранится сводный каталог пользователей.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RDRT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пользователей.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20" name="Picture"/>
            <a:graphic>
              <a:graphicData uri="http://schemas.openxmlformats.org/drawingml/2006/picture">
                <pic:pic>
                  <pic:nvPicPr>
                    <pic:cNvPr descr="modules/CSpider/Help/Admin/DbNames01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22"/>
    <w:bookmarkStart w:id="27" w:name="имя-сводной-бд-мероприятий"/>
    <w:p>
      <w:pPr>
        <w:pStyle w:val="Heading3"/>
      </w:pPr>
      <w:r>
        <w:t xml:space="preserve">Имя СВОДНОЙ БД мероприятий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задает имя базы данных, в которой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хранит сводные записи мероприятий.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</w:t>
      </w:r>
    </w:p>
    <w:p>
      <w:pPr>
        <w:pStyle w:val="BodyText"/>
      </w:pPr>
      <w:r>
        <w:t xml:space="preserve">Эта база отличается от рабочей БД модуля</w:t>
      </w:r>
      <w:r>
        <w:t xml:space="preserve"> </w:t>
      </w:r>
      <w:hyperlink r:id="rId24">
        <w:r>
          <w:rPr>
            <w:rStyle w:val="Hyperlink"/>
          </w:rPr>
          <w:t xml:space="preserve">Мероприятия</w:t>
        </w:r>
      </w:hyperlink>
      <w:r>
        <w:t xml:space="preserve">. Рабочие БД мероприятий подключаются к организации как источники данных, а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указывает отдельную сводную БД, куда попадают объединенные записи с типом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Имя БД задается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bookmarkStart w:id="25" w:name="как-выбирается-сводная-бд"/>
    <w:p>
      <w:pPr>
        <w:pStyle w:val="Heading4"/>
      </w:pPr>
      <w:r>
        <w:t xml:space="preserve">1. Как выбирается сводная БД</w:t>
      </w:r>
    </w:p>
    <w:p>
      <w:pPr>
        <w:pStyle w:val="FirstParagraph"/>
      </w:pPr>
      <w:r>
        <w:t xml:space="preserve">При загрузке записи-источника модуль сохраняет в таблице слияний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Для записей мероприятий это значение должно быть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Дальше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выбирает сводную БД по типу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направляются в 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направляется в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остальные поддерживаемые типы записей направляются в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обработки мероприятий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 </w:t>
      </w:r>
      <w:r>
        <w:t xml:space="preserve">в настройках этапа 5. На этом этапе проверяется, что запись имеет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содержит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дату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не содержит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</w:t>
      </w:r>
    </w:p>
    <w:bookmarkEnd w:id="25"/>
    <w:bookmarkStart w:id="26" w:name="базы-источники-мероприятий"/>
    <w:p>
      <w:pPr>
        <w:pStyle w:val="Heading4"/>
      </w:pPr>
      <w:r>
        <w:t xml:space="preserve">2. Базы-источники мероприятий</w:t>
      </w:r>
    </w:p>
    <w:p>
      <w:pPr>
        <w:pStyle w:val="FirstParagraph"/>
      </w:pPr>
      <w:r>
        <w:t xml:space="preserve">БД, из которых загружаются мероприятия, задаются в записи организации в блоке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БД Мероприятий организации</w:t>
      </w:r>
      <w:r>
        <w:t xml:space="preserve">. При запуске загрузки</w:t>
      </w:r>
      <w:r>
        <w:t xml:space="preserve"> </w:t>
      </w:r>
      <w:r>
        <w:rPr>
          <w:rStyle w:val="VerbatimChar"/>
        </w:rPr>
        <w:t xml:space="preserve">CSpider/DownloadAllClientDb</w:t>
      </w:r>
      <w:r>
        <w:t xml:space="preserve"> </w:t>
      </w:r>
      <w:r>
        <w:t xml:space="preserve">такие БД обрабатываются вместе с БД электронного каталога и БД пользователей организации.</w:t>
      </w:r>
    </w:p>
    <w:bookmarkEnd w:id="26"/>
    <w:bookmarkEnd w:id="27"/>
    <w:bookmarkStart w:id="29" w:name="приостановить-создание-сводного-каталога"/>
    <w:p>
      <w:pPr>
        <w:pStyle w:val="Heading3"/>
      </w:pPr>
      <w:r>
        <w:t xml:space="preserve">Приостановить создание сводного каталога</w:t>
      </w:r>
    </w:p>
    <w:p>
      <w:pPr>
        <w:pStyle w:val="FirstParagraph"/>
      </w:pPr>
      <w:r>
        <w:t xml:space="preserve">Может принимать два значения: Да/Нет.</w:t>
      </w:r>
    </w:p>
    <w:p>
      <w:pPr>
        <w:pStyle w:val="BodyText"/>
      </w:pPr>
      <w:r>
        <w:t xml:space="preserve">Если установлено в Да, то новые задачи на обработку этапов, загрузку БД-источников и выгрузку БД-источников не будут создаваться.</w:t>
      </w:r>
    </w:p>
    <w:bookmarkStart w:id="28" w:name="запуск-сбора-сводного-каталога"/>
    <w:p>
      <w:pPr>
        <w:pStyle w:val="Heading4"/>
      </w:pPr>
      <w:r>
        <w:t xml:space="preserve">1. Запуск сбора сводного каталога</w:t>
      </w:r>
    </w:p>
    <w:p>
      <w:pPr>
        <w:pStyle w:val="FirstParagraph"/>
      </w:pPr>
      <w:r>
        <w:t xml:space="preserve">Для запуска сбора сводного каталога установите значение</w:t>
      </w:r>
      <w:r>
        <w:t xml:space="preserve"> </w:t>
      </w:r>
      <w:r>
        <w:t xml:space="preserve">“Нет”</w:t>
      </w:r>
      <w:r>
        <w:t xml:space="preserve">. После сохранения настройки новые фоновые задания будут создаваться автоматически.</w:t>
      </w:r>
    </w:p>
    <w:p>
      <w:pPr>
        <w:pStyle w:val="BodyText"/>
      </w:pPr>
      <w:r>
        <w:t xml:space="preserve">Если нужно временно остановить создание новых заданий, установите значение</w:t>
      </w:r>
      <w:r>
        <w:t xml:space="preserve"> </w:t>
      </w:r>
      <w:r>
        <w:t xml:space="preserve">“Да”</w:t>
      </w:r>
      <w:r>
        <w:t xml:space="preserve">. Уже созданные задания следует контролировать отдельно в очереди задач.</w:t>
      </w:r>
    </w:p>
    <w:bookmarkEnd w:id="28"/>
    <w:bookmarkEnd w:id="29"/>
    <w:bookmarkStart w:id="36" w:name="настройки-загрузки-записей-из-источников"/>
    <w:p>
      <w:pPr>
        <w:pStyle w:val="Heading3"/>
      </w:pPr>
      <w:r>
        <w:t xml:space="preserve">Настройки загрузки записей из источников</w:t>
      </w:r>
    </w:p>
    <w:p>
      <w:pPr>
        <w:pStyle w:val="FirstParagraph"/>
      </w:pPr>
      <w:r>
        <w:t xml:space="preserve">Настройки загрузки определяют, как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создаёт задания на загрузку записей из БД-источников и как повторяет загрузку неполных или устаревших блоков.</w:t>
      </w:r>
    </w:p>
    <w:p>
      <w:pPr>
        <w:pStyle w:val="CaptionedFigure"/>
      </w:pPr>
      <w:r>
        <w:drawing>
          <wp:inline>
            <wp:extent cx="5334000" cy="4430083"/>
            <wp:effectExtent b="0" l="0" r="0" t="0"/>
            <wp:docPr descr="Рисунок 1 - Настройки загрузки записей из источников" title="" id="31" name="Picture"/>
            <a:graphic>
              <a:graphicData uri="http://schemas.openxmlformats.org/drawingml/2006/picture">
                <pic:pic>
                  <pic:nvPicPr>
                    <pic:cNvPr descr="modules/CSpider/Help/Admin/LoadingSettings01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300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загрузки записей из источников</w:t>
      </w:r>
    </w:p>
    <w:bookmarkStart w:id="33" w:name="основные-параметры"/>
    <w:p>
      <w:pPr>
        <w:pStyle w:val="Heading4"/>
      </w:pPr>
      <w:r>
        <w:t xml:space="preserve">1.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dbDownloadTimeBetween</w:t>
            </w:r>
          </w:p>
        </w:tc>
        <w:tc>
          <w:tcPr/>
          <w:p>
            <w:pPr>
              <w:pStyle w:val="Compact"/>
            </w:pPr>
            <w:r>
              <w:t xml:space="preserve">Время между созданием заданий на загрузку баз данных,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recordblocksize</w:t>
            </w:r>
          </w:p>
        </w:tc>
        <w:tc>
          <w:tcPr/>
          <w:p>
            <w:pPr>
              <w:pStyle w:val="Compact"/>
            </w:pPr>
            <w:r>
              <w:t xml:space="preserve">Размер блока записей, загружаемого в одном задании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maxtimedownload</w:t>
            </w:r>
          </w:p>
        </w:tc>
        <w:tc>
          <w:tcPr/>
          <w:p>
            <w:pPr>
              <w:pStyle w:val="Compact"/>
            </w:pPr>
            <w:r>
              <w:t xml:space="preserve">Минимальное время между запусками обработки БД,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blockreloadtime</w:t>
            </w:r>
          </w:p>
        </w:tc>
        <w:tc>
          <w:tcPr/>
          <w:p>
            <w:pPr>
              <w:pStyle w:val="Compact"/>
            </w:pPr>
            <w:r>
              <w:t xml:space="preserve">Время между повторной загрузкой блока записей, в днях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30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dbDownloadTimeBetween</w:t>
      </w:r>
      <w:r>
        <w:t xml:space="preserve"> </w:t>
      </w:r>
      <w:r>
        <w:t xml:space="preserve">определяет период повторения создания заданий на загрузку баз данных.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 </w:t>
      </w:r>
      <w:r>
        <w:t xml:space="preserve">задаёт количество записей в одном блоке загрузки.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maxtimedownload</w:t>
      </w:r>
      <w:r>
        <w:t xml:space="preserve"> </w:t>
      </w:r>
      <w:r>
        <w:t xml:space="preserve">задаёт минимальное время между попытками обработки БД.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blockreloadtime</w:t>
      </w:r>
      <w:r>
        <w:t xml:space="preserve"> </w:t>
      </w:r>
      <w:r>
        <w:t xml:space="preserve">задаёт интервал, после которого полный блок записей может быть загружен повторно.</w:t>
      </w:r>
    </w:p>
    <w:bookmarkEnd w:id="33"/>
    <w:bookmarkStart w:id="34" w:name="неполные-блоки"/>
    <w:p>
      <w:pPr>
        <w:pStyle w:val="Heading4"/>
      </w:pPr>
      <w:r>
        <w:t xml:space="preserve">2. Неполные блоки</w:t>
      </w:r>
    </w:p>
    <w:p>
      <w:pPr>
        <w:pStyle w:val="FirstParagraph"/>
      </w:pPr>
      <w:r>
        <w:t xml:space="preserve">Неполным считается блок, в котором количество записей меньше значения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. Такое состояние возможно из-за ошибки предыдущей попытки загрузки или из-за того, что это последний блок БД и общее количество записей не кратно размеру блока.</w:t>
      </w:r>
    </w:p>
    <w:p>
      <w:pPr>
        <w:pStyle w:val="BodyText"/>
      </w:pPr>
      <w:r>
        <w:t xml:space="preserve">В соответствии с настройками администратора задания запускаются и выполняются автоматически в фоновом режиме.</w:t>
      </w:r>
    </w:p>
    <w:bookmarkEnd w:id="34"/>
    <w:bookmarkStart w:id="35" w:name="дополнительная-обработка"/>
    <w:p>
      <w:pPr>
        <w:pStyle w:val="Heading4"/>
      </w:pPr>
      <w:r>
        <w:t xml:space="preserve">3. Дополнительная обработка</w:t>
      </w:r>
    </w:p>
    <w:p>
      <w:pPr>
        <w:pStyle w:val="FirstParagraph"/>
      </w:pPr>
      <w:r>
        <w:t xml:space="preserve">В настройках загрузки также доступны: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загрузки записей;</w:t>
      </w:r>
    </w:p>
    <w:p>
      <w:pPr>
        <w:pStyle w:val="Compact"/>
        <w:numPr>
          <w:ilvl w:val="0"/>
          <w:numId w:val="1003"/>
        </w:numPr>
      </w:pPr>
      <w:r>
        <w:t xml:space="preserve">модуль пользовательской функции предобработки записи;</w:t>
      </w:r>
    </w:p>
    <w:p>
      <w:pPr>
        <w:pStyle w:val="Compact"/>
        <w:numPr>
          <w:ilvl w:val="0"/>
          <w:numId w:val="1003"/>
        </w:numPr>
      </w:pPr>
      <w:r>
        <w:t xml:space="preserve">имя пользовательской функции предобработки записи.</w:t>
      </w:r>
    </w:p>
    <w:p>
      <w:pPr>
        <w:pStyle w:val="FirstParagraph"/>
      </w:pPr>
      <w:r>
        <w:t xml:space="preserve">Дополнительные загрузки записей позволяют задать поисковые выражения для отдельных выборок записей-источников.</w:t>
      </w:r>
    </w:p>
    <w:p>
      <w:pPr>
        <w:pStyle w:val="BodyText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Модуль пользовательской функции предобработки записи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Имя пользовательской функции предобработки записи</w:t>
      </w:r>
      <w:r>
        <w:t xml:space="preserve"> </w:t>
      </w:r>
      <w:r>
        <w:t xml:space="preserve">задают пользовательскую функцию, которая вызывается при обнаружении новой записи источника. Функция выполняется после сохранения записи-источника в BLOB-хранилище, но до добавления строки в таблицу слияний.</w:t>
      </w:r>
    </w:p>
    <w:p>
      <w:pPr>
        <w:pStyle w:val="BodyText"/>
      </w:pPr>
      <w:r>
        <w:t xml:space="preserve">В поле модуля указывается имя модуля, который должен быть доступен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. В поле имени функции указывается метод этого модуля. Метод должен принимать текущую строку таблицы слияний и запись-источник, а возвращать изменённую строку:</w:t>
      </w:r>
    </w:p>
    <w:p>
      <w:pPr>
        <w:pStyle w:val="SourceCode"/>
      </w:pP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functionName(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$row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$rc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содержит строку, которая будет записана в таблицу слияний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</w:t>
            </w:r>
          </w:p>
        </w:tc>
        <w:tc>
          <w:tcPr/>
          <w:p>
            <w:pPr>
              <w:pStyle w:val="Compact"/>
            </w:pPr>
            <w:r>
              <w:t xml:space="preserve">Этап обработки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mds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mdc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Текстовое примечание к состоянию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lastupdate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подтверждения доступности записи в каталоге-источнике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vrl</w:t>
            </w:r>
          </w:p>
        </w:tc>
        <w:tc>
          <w:tcPr/>
          <w:p>
            <w:pPr>
              <w:pStyle w:val="Compact"/>
            </w:pPr>
            <w:r>
              <w:t xml:space="preserve">Рабочий лист или тип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bclientrecord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записи-источника в BLOB-хранилище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$rc</w:t>
      </w:r>
      <w:r>
        <w:t xml:space="preserve"> </w:t>
      </w:r>
      <w:r>
        <w:t xml:space="preserve">содержит запись-источник в разобранном виде. Если пользовательская логика должна изменить исходную запись, она может использовать значение</w:t>
      </w:r>
      <w:r>
        <w:t xml:space="preserve"> </w:t>
      </w:r>
      <w:r>
        <w:rPr>
          <w:rStyle w:val="VerbatimChar"/>
        </w:rPr>
        <w:t xml:space="preserve">$row['bclientrecord']</w:t>
      </w:r>
      <w:r>
        <w:t xml:space="preserve"> </w:t>
      </w:r>
      <w:r>
        <w:t xml:space="preserve">для обновления BLOB-записи и вернуть в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актуальный идентификатор.</w:t>
      </w:r>
    </w:p>
    <w:p>
      <w:pPr>
        <w:pStyle w:val="BodyText"/>
      </w:pPr>
      <w:r>
        <w:t xml:space="preserve">Если модуль или функция не указаны, модуль не найден или функция вернула не массив, запись добавляется в таблицу слияний без пользовательской предобработки. Эти параметры нужно использовать только при наличии отдельной проектной логики обработки записей-источников.</w:t>
      </w:r>
    </w:p>
    <w:bookmarkEnd w:id="35"/>
    <w:bookmarkEnd w:id="36"/>
    <w:bookmarkStart w:id="44" w:name="таблица-слияний"/>
    <w:p>
      <w:pPr>
        <w:pStyle w:val="Heading3"/>
      </w:pPr>
      <w:r>
        <w:t xml:space="preserve">Таблица слияний</w:t>
      </w:r>
    </w:p>
    <w:p>
      <w:pPr>
        <w:pStyle w:val="FirstParagraph"/>
      </w:pPr>
      <w:r>
        <w:t xml:space="preserve">Ведение сводного каталога модулем производится с помощью специальной таблицы слияний.</w:t>
      </w:r>
    </w:p>
    <w:p>
      <w:pPr>
        <w:pStyle w:val="BodyText"/>
      </w:pPr>
      <w:r>
        <w:t xml:space="preserve">Таблица управляется с помощью модуля SQLiteRecDb. Имя таблицы соответствует параметру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по умолчанию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Таблица содержит следующие столбцы:</w:t>
      </w:r>
      <w:r>
        <w:t xml:space="preserve"> </w:t>
      </w:r>
      <w:r>
        <w:t xml:space="preserve">* id INTEGER PRIMARY KEY - уникальный идентификатор строки таблицы слияний</w:t>
      </w:r>
      <w:r>
        <w:t xml:space="preserve"> </w:t>
      </w:r>
      <w:r>
        <w:t xml:space="preserve">* ssh varchar(255) - шифр документа в сводном каталоге</w:t>
      </w:r>
      <w:r>
        <w:t xml:space="preserve"> </w:t>
      </w:r>
      <w:r>
        <w:t xml:space="preserve">* dbid INTEGER - не используется</w:t>
      </w:r>
      <w:r>
        <w:t xml:space="preserve"> </w:t>
      </w:r>
      <w:r>
        <w:t xml:space="preserve">* sh varchar(255) - шифр документа в БД-источнике</w:t>
      </w:r>
      <w:r>
        <w:t xml:space="preserve"> </w:t>
      </w:r>
      <w:r>
        <w:t xml:space="preserve">* dbn varchar(255) - имя БД-источника</w:t>
      </w:r>
      <w:r>
        <w:t xml:space="preserve"> </w:t>
      </w:r>
      <w:r>
        <w:t xml:space="preserve">* stage INTEGER - текущий этап обработки записи-источника</w:t>
      </w:r>
      <w:r>
        <w:t xml:space="preserve"> </w:t>
      </w:r>
      <w:r>
        <w:t xml:space="preserve">* mds varchar(255) - контрольная сумма записи СК</w:t>
      </w:r>
      <w:r>
        <w:t xml:space="preserve"> </w:t>
      </w:r>
      <w:r>
        <w:t xml:space="preserve">* mdc varchar(255) - контрольная сумма записи-источника</w:t>
      </w:r>
      <w:r>
        <w:t xml:space="preserve"> </w:t>
      </w:r>
      <w:r>
        <w:t xml:space="preserve">* description varchar(255) - описание, связанное с этапом обработки</w:t>
      </w:r>
      <w:r>
        <w:t xml:space="preserve"> </w:t>
      </w:r>
      <w:r>
        <w:t xml:space="preserve">* lastupdate INTEGER - дата и время последнего действия над записью-источником</w:t>
      </w:r>
      <w:r>
        <w:t xml:space="preserve"> </w:t>
      </w:r>
      <w:r>
        <w:t xml:space="preserve">* jsh varchar(255) - шифр сводного описания журнала в БД-источнике</w:t>
      </w:r>
      <w:r>
        <w:t xml:space="preserve"> </w:t>
      </w:r>
      <w:r>
        <w:t xml:space="preserve">* jssh varchar(255) - шифр сводного описания журнала в СК</w:t>
      </w:r>
      <w:r>
        <w:t xml:space="preserve"> </w:t>
      </w:r>
      <w:r>
        <w:t xml:space="preserve">* njsh varchar(255) - шифр сводного описания номера журнала в БД-источнике</w:t>
      </w:r>
      <w:r>
        <w:t xml:space="preserve"> </w:t>
      </w:r>
      <w:r>
        <w:t xml:space="preserve">* njssh varchar(255) - шифр сводного описания номера журнала в СК</w:t>
      </w:r>
      <w:r>
        <w:t xml:space="preserve"> </w:t>
      </w:r>
      <w:r>
        <w:t xml:space="preserve">* vrl varchar(255) - значение поля 920 записи; по нему определяется сводная БД для обработки записи</w:t>
      </w:r>
      <w:r>
        <w:t xml:space="preserve"> </w:t>
      </w:r>
      <w:r>
        <w:t xml:space="preserve">* vv varchar(255) - не используется</w:t>
      </w:r>
      <w:r>
        <w:t xml:space="preserve"> </w:t>
      </w:r>
      <w:r>
        <w:t xml:space="preserve">* vt varchar(255) - не используется</w:t>
      </w:r>
      <w:r>
        <w:t xml:space="preserve"> </w:t>
      </w:r>
      <w:r>
        <w:t xml:space="preserve">* ext INTEGER - не используется</w:t>
      </w:r>
      <w:r>
        <w:t xml:space="preserve"> </w:t>
      </w:r>
      <w:r>
        <w:t xml:space="preserve">* bclientrecord INTEGER - запись-источник в первоначальном виде</w:t>
      </w:r>
      <w:r>
        <w:t xml:space="preserve"> </w:t>
      </w:r>
      <w:r>
        <w:t xml:space="preserve">* bclientnormalizedrecord INTEGER - нормализованная запись-источник</w:t>
      </w:r>
      <w:r>
        <w:t xml:space="preserve"> </w:t>
      </w:r>
      <w:r>
        <w:t xml:space="preserve">* bclientexternalrecord INTEGER - не используется</w:t>
      </w:r>
      <w:r>
        <w:t xml:space="preserve"> </w:t>
      </w:r>
      <w:r>
        <w:t xml:space="preserve">* extrecordformat varchar(255) - не используется</w:t>
      </w:r>
    </w:p>
    <w:p>
      <w:pPr>
        <w:pStyle w:val="BodyText"/>
      </w:pPr>
      <w:r>
        <w:t xml:space="preserve">Различные этапы обработки могут вносить изменения в записи таблицы слияния.</w:t>
      </w:r>
    </w:p>
    <w:p>
      <w:pPr>
        <w:pStyle w:val="BodyText"/>
      </w:pPr>
      <w:r>
        <w:t xml:space="preserve">Синхронная привязка записи-источника к сводной записи из проектного кода выполняется функцией</w:t>
      </w:r>
      <w:r>
        <w:t xml:space="preserve"> </w:t>
      </w:r>
      <w:hyperlink r:id="rId15">
        <w:r>
          <w:rPr>
            <w:rStyle w:val="VerbatimChar"/>
          </w:rPr>
          <w:t xml:space="preserve">CSpider::LinkWithEsvodt</w:t>
        </w:r>
      </w:hyperlink>
      <w:r>
        <w:t xml:space="preserve">. Она работает с той же таблицей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заполняет связь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и переводит запись-источник на дальнейшую фоновую обработку.</w:t>
      </w:r>
    </w:p>
    <w:p>
      <w:pPr>
        <w:pStyle w:val="BodyText"/>
      </w:pPr>
      <w:r>
        <w:t xml:space="preserve">Помимо основной таблицы слияний, ведется специальная таблица с промежуточными вариантами записей</w:t>
      </w:r>
      <w:r>
        <w:t xml:space="preserve"> </w:t>
      </w:r>
      <w:r>
        <w:t xml:space="preserve">ESVODT-blob, в которой в виде BLOB-объектов содержатся большие данные, ткие как запись-источник в первоначальном виде, нормализованная запись-источник. В основной таблице для полей bclientrecord, bclientnormalizedrecord указывается идентификатор записи в таблице ESVODT-blob</w:t>
      </w:r>
    </w:p>
    <w:p>
      <w:pPr>
        <w:pStyle w:val="BodyText"/>
      </w:pPr>
      <w:r>
        <w:t xml:space="preserve">Панель управления таблицей слияний, доступная по адресу</w:t>
      </w:r>
      <w:r>
        <w:t xml:space="preserve"> </w:t>
      </w:r>
      <w:hyperlink r:id="rId37">
        <w:r>
          <w:rPr>
            <w:rStyle w:val="Hyperlink"/>
          </w:rPr>
          <w:t xml:space="preserve">?id=CSpider/LinkDbInfo</w:t>
        </w:r>
      </w:hyperlink>
      <w:r>
        <w:t xml:space="preserve"> </w:t>
      </w:r>
      <w:r>
        <w:t xml:space="preserve">позволяет просматривать содержимое этой таблицы в целях отладки процессов слияния.</w:t>
      </w:r>
    </w:p>
    <w:p>
      <w:pPr>
        <w:pStyle w:val="CaptionedFigure"/>
      </w:pPr>
      <w:r>
        <w:drawing>
          <wp:inline>
            <wp:extent cx="5334000" cy="2664833"/>
            <wp:effectExtent b="0" l="0" r="0" t="0"/>
            <wp:docPr descr="Рисунок 1 - Панель управления таблицей слияний" title="" id="39" name="Picture"/>
            <a:graphic>
              <a:graphicData uri="http://schemas.openxmlformats.org/drawingml/2006/picture">
                <pic:pic>
                  <pic:nvPicPr>
                    <pic:cNvPr descr="modules/CSpider/Help/Admin/LinkDbInfo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8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управления таблицей слияний</w:t>
      </w:r>
    </w:p>
    <w:p>
      <w:pPr>
        <w:pStyle w:val="BodyText"/>
      </w:pPr>
      <w:r>
        <w:t xml:space="preserve">Нажатие на число записей, находящихся на том или ином этапе позволяет отфильтровать записи, находящиеся на соответствующем этапе.</w:t>
      </w:r>
    </w:p>
    <w:p>
      <w:pPr>
        <w:pStyle w:val="BodyText"/>
      </w:pPr>
      <w:r>
        <w:t xml:space="preserve">Нажатие на уникальный номер строки таблицы слияний позволяет посмотреть подробную информацию о строке с выводом информации о записи-источнике</w:t>
      </w:r>
    </w:p>
    <w:p>
      <w:pPr>
        <w:pStyle w:val="CaptionedFigure"/>
      </w:pPr>
      <w:r>
        <w:drawing>
          <wp:inline>
            <wp:extent cx="5334000" cy="2800565"/>
            <wp:effectExtent b="0" l="0" r="0" t="0"/>
            <wp:docPr descr="Рисунок 2 - Страница подробной информации о строке таблицы слияний" title="" id="42" name="Picture"/>
            <a:graphic>
              <a:graphicData uri="http://schemas.openxmlformats.org/drawingml/2006/picture">
                <pic:pic>
                  <pic:nvPicPr>
                    <pic:cNvPr descr="modules/CSpider/Help/Admin/LinkDbInfo02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005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Страница подробной информации о строке таблицы слияний</w:t>
      </w:r>
    </w:p>
    <w:p>
      <w:pPr>
        <w:pStyle w:val="BodyText"/>
      </w:pPr>
      <w:r>
        <w:t xml:space="preserve">Нажатие на шифр документа в СК (ssh) приведет к открытию в новом окне страницы результата поиска по этому шифру в сводном каталоге. Для записей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поиск выполняется в сводной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 для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 для остальных типов - в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Нажатие на шифр документа в БД-источнике (sh) приведет к открытию в новом окне страницы результата поиска по этому шифру в БД-источнике.</w:t>
      </w:r>
    </w:p>
    <w:p>
      <w:pPr>
        <w:pStyle w:val="BodyText"/>
      </w:pPr>
      <w:r>
        <w:t xml:space="preserve">Если рядом со значением</w:t>
      </w:r>
      <w:r>
        <w:t xml:space="preserve"> </w:t>
      </w:r>
      <w:r>
        <w:rPr>
          <w:rStyle w:val="VerbatimChar"/>
        </w:rPr>
        <w:t xml:space="preserve">sh</w:t>
      </w:r>
      <w:r>
        <w:t xml:space="preserve"> </w:t>
      </w:r>
      <w:r>
        <w:t xml:space="preserve">показана короткая служебная ссылка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ее нажатие открывает эту же таблицу слияний в новом окне и фильтрует строки по выбранному шифру записи-источника. Это позволяет быстро увидеть все строки таблицы слияний, относящиеся к одному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без ручного ввода параметра фильтра.</w:t>
      </w:r>
    </w:p>
    <w:p>
      <w:pPr>
        <w:pStyle w:val="BodyText"/>
      </w:pPr>
      <w:r>
        <w:t xml:space="preserve">Для записей журналов, номеров журналов и статей в таблице могут быть заполнены связанные шифры: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jsh</w:t>
      </w:r>
      <w:r>
        <w:t xml:space="preserve"> </w:t>
      </w:r>
      <w:r>
        <w:t xml:space="preserve">- шифр сводного описания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jssh</w:t>
      </w:r>
      <w:r>
        <w:t xml:space="preserve"> </w:t>
      </w:r>
      <w:r>
        <w:t xml:space="preserve">- шифр сводного описания журнала в сводном каталоге;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njsh</w:t>
      </w:r>
      <w:r>
        <w:t xml:space="preserve"> </w:t>
      </w:r>
      <w:r>
        <w:t xml:space="preserve">- шифр номера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njssh</w:t>
      </w:r>
      <w:r>
        <w:t xml:space="preserve"> </w:t>
      </w:r>
      <w:r>
        <w:t xml:space="preserve">- шифр номера журнала в сводном каталоге.</w:t>
      </w:r>
    </w:p>
    <w:p>
      <w:pPr>
        <w:pStyle w:val="FirstParagraph"/>
      </w:pPr>
      <w:r>
        <w:t xml:space="preserve">Значения</w:t>
      </w:r>
      <w:r>
        <w:t xml:space="preserve"> </w:t>
      </w:r>
      <w:r>
        <w:rPr>
          <w:rStyle w:val="VerbatimChar"/>
        </w:rPr>
        <w:t xml:space="preserve">jsh</w:t>
      </w:r>
      <w:r>
        <w:t xml:space="preserve">,</w:t>
      </w:r>
      <w:r>
        <w:t xml:space="preserve"> </w:t>
      </w:r>
      <w:r>
        <w:rPr>
          <w:rStyle w:val="VerbatimChar"/>
        </w:rPr>
        <w:t xml:space="preserve">jssh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 </w:t>
      </w:r>
      <w:r>
        <w:t xml:space="preserve">выводятся как навигационные элементы. Ссылки на записи открывают поиск в Электронном каталоге по соответствующему индексу, а служебные ссылки вида</w:t>
      </w:r>
      <w:r>
        <w:t xml:space="preserve"> </w:t>
      </w:r>
      <w:r>
        <w:rPr>
          <w:rStyle w:val="VerbatimChar"/>
        </w:rPr>
        <w:t xml:space="preserve">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фильтруют текущую таблицу слияний по выбранному шифру. Это позволяет быстро перейти от статьи к связанному номеру или журналу и проверить все строки таблицы слияний, относящиеся к тому же объекту.</w:t>
      </w:r>
    </w:p>
    <w:p>
      <w:pPr>
        <w:pStyle w:val="BodyText"/>
      </w:pPr>
      <w:r>
        <w:t xml:space="preserve">Нажатие на ссылку в столбце bclientrecord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 в столбце bclientnormalizedrecord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</w:t>
      </w:r>
      <w:r>
        <w:t xml:space="preserve"> </w:t>
      </w:r>
      <w:r>
        <w:t xml:space="preserve">“Удалить”</w:t>
      </w:r>
      <w:r>
        <w:t xml:space="preserve"> </w:t>
      </w:r>
      <w:r>
        <w:t xml:space="preserve">в столбце Действия приведет к безусловному удалению соответствующей строки из таблицы слияний. Следует с осторожностью пользоваться этой ссылкой и только при полном понимании действий и механизмов модуля, т.к. удаление строки из таблицы слияний может привести к несогласованности данных между этой таблицей и БД сводного каталога.</w:t>
      </w:r>
    </w:p>
    <w:bookmarkEnd w:id="44"/>
    <w:bookmarkStart w:id="52" w:name="X37d7ae55a689a14b51adfc995414fa0c3817d61"/>
    <w:p>
      <w:pPr>
        <w:pStyle w:val="Heading3"/>
      </w:pPr>
      <w:r>
        <w:t xml:space="preserve">Синхронная привязка записи-источника к сводной записи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 </w:t>
      </w:r>
      <w:r>
        <w:t xml:space="preserve">создает или подтверждает связь записи-источника со сводной записью сразу в текущем вызове. Ее используют в проектной логике, когда запись уже есть в объекте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нужно не ждать фонового этапа дедубликации, а сразу получить строку в таблице слияний, выбрать сводную запись и запустить первичное слияние.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не заменяет полный цикл обработки CSpider. Она выполняет грубое слияние и переводит строку таблицы слияний на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; после этого запись-источник должна пройти фоновые этапы проверки, нормализации и контроля по текущим настройкам модуля.</w:t>
      </w:r>
      <w:r>
        <w:t xml:space="preserve"> </w:t>
      </w:r>
      <w:r>
        <w:t xml:space="preserve">@@@</w:t>
      </w:r>
    </w:p>
    <w:bookmarkStart w:id="46" w:name="вызов"/>
    <w:p>
      <w:pPr>
        <w:pStyle w:val="Heading4"/>
      </w:pPr>
      <w:r>
        <w:t xml:space="preserve">1. Вызов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'CSpider'</w:t>
      </w:r>
      <w:r>
        <w:rPr>
          <w:rStyle w:val="NormalTok"/>
        </w:rPr>
        <w:t xml:space="preserve">)-&gt;LinkWithEsvodt(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903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$idSubField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</w:t>
            </w:r>
          </w:p>
        </w:tc>
        <w:tc>
          <w:tcPr/>
          <w:p>
            <w:pPr>
              <w:pStyle w:val="Compact"/>
            </w:pPr>
            <w:r>
              <w:t xml:space="preserve">БД-источник, из которой получена запись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Запись-источник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уникальный идентификатор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$idSubField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Подполе уникального идентификатора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записи, к которой нужно привязать источник без поиска дублетов</w:t>
            </w:r>
          </w:p>
        </w:tc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</w:tr>
    </w:tbl>
    <w:p>
      <w:pPr>
        <w:pStyle w:val="BodyText"/>
      </w:pPr>
      <w:r>
        <w:t xml:space="preserve">Подробная автодокументация функции доступна в списке функций модуля:</w:t>
      </w:r>
      <w:r>
        <w:t xml:space="preserve"> </w:t>
      </w:r>
      <w:hyperlink r:id="rId45">
        <w:r>
          <w:rPr>
            <w:rStyle w:val="Hyperlink"/>
          </w:rPr>
          <w:t xml:space="preserve">?id=Help/Show&amp;m=Help/Module/Functions&amp;module=CSpider#LinkWithEsvodt</w:t>
        </w:r>
      </w:hyperlink>
      <w:r>
        <w:t xml:space="preserve">.</w:t>
      </w:r>
    </w:p>
    <w:bookmarkEnd w:id="46"/>
    <w:bookmarkStart w:id="47" w:name="логика-работы"/>
    <w:p>
      <w:pPr>
        <w:pStyle w:val="Heading4"/>
      </w:pPr>
      <w:r>
        <w:t xml:space="preserve">2. Логика работы</w:t>
      </w:r>
    </w:p>
    <w:p>
      <w:pPr>
        <w:pStyle w:val="Compact"/>
        <w:numPr>
          <w:ilvl w:val="0"/>
          <w:numId w:val="1005"/>
        </w:numPr>
      </w:pPr>
      <w:r>
        <w:t xml:space="preserve">По содержимому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проверяется и при необходимости создается строка в таблице слияний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 имени БД-источника и идентификатору записи строится значение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затем читается соответствующая строка таблицы слияний.</w:t>
      </w:r>
    </w:p>
    <w:p>
      <w:pPr>
        <w:pStyle w:val="Compact"/>
        <w:numPr>
          <w:ilvl w:val="0"/>
          <w:numId w:val="1005"/>
        </w:numPr>
      </w:pPr>
      <w:r>
        <w:t xml:space="preserve">Если у строки уже заполнен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функция завершает работу и не меняет существующую связь, даже если в вызове передан новый</w:t>
      </w:r>
      <w:r>
        <w:t xml:space="preserve"> </w:t>
      </w:r>
      <w:r>
        <w:rPr>
          <w:rStyle w:val="VerbatimChar"/>
        </w:rPr>
        <w:t xml:space="preserve">$ssh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передан и в сводной БД есть запись с таким шифром, используется эта запись.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 или запись по нему не найдена, вызывается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: он ищет ранее связанную запись, запись по индексу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дублетную запись или создает новую сводную запись.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MergeRecords::Merge</w:t>
      </w:r>
      <w:r>
        <w:t xml:space="preserve"> </w:t>
      </w:r>
      <w:r>
        <w:t xml:space="preserve">выполняет первичное слияние записи-источника со сводной записью.</w:t>
      </w:r>
    </w:p>
    <w:p>
      <w:pPr>
        <w:pStyle w:val="Compact"/>
        <w:numPr>
          <w:ilvl w:val="0"/>
          <w:numId w:val="1005"/>
        </w:numPr>
      </w:pPr>
      <w:r>
        <w:t xml:space="preserve">Если у сводной записи еще нет шифра в поле идентификатора, создается новый GUID и записывается в то же поле и подполе, которые указаны в параметрах</w:t>
      </w:r>
      <w:r>
        <w:t xml:space="preserve"> </w:t>
      </w:r>
      <w:r>
        <w:rPr>
          <w:rStyle w:val="VerbatimChar"/>
        </w:rPr>
        <w:t xml:space="preserve">$idField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$idSubField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После успешного сохранения сводной записи строка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получает новый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контрольную сумму</w:t>
      </w:r>
      <w:r>
        <w:t xml:space="preserve"> </w:t>
      </w:r>
      <w:r>
        <w:rPr>
          <w:rStyle w:val="VerbatimChar"/>
        </w:rPr>
        <w:t xml:space="preserve">mds</w:t>
      </w:r>
      <w:r>
        <w:t xml:space="preserve">, пустое описание ошибки и статус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.</w:t>
      </w:r>
    </w:p>
    <w:bookmarkEnd w:id="47"/>
    <w:bookmarkStart w:id="50" w:name="результат-и-проверка"/>
    <w:p>
      <w:pPr>
        <w:pStyle w:val="Heading4"/>
      </w:pPr>
      <w:r>
        <w:t xml:space="preserve">3. Результат и проверка</w:t>
      </w:r>
    </w:p>
    <w:p>
      <w:pPr>
        <w:pStyle w:val="FirstParagraph"/>
      </w:pPr>
      <w:r>
        <w:t xml:space="preserve">Функция ничего не возвращает вызывающему коду. Результат нужно проверять по состоянию таблицы слияний и сводной записи:</w:t>
      </w:r>
    </w:p>
    <w:p>
      <w:pPr>
        <w:pStyle w:val="Compact"/>
        <w:numPr>
          <w:ilvl w:val="0"/>
          <w:numId w:val="1006"/>
        </w:numPr>
      </w:pPr>
      <w:r>
        <w:t xml:space="preserve">в таблице слияний строка источника должна иметь заполненный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stage</w:t>
      </w:r>
      <w:r>
        <w:t xml:space="preserve"> </w:t>
      </w:r>
      <w:r>
        <w:t xml:space="preserve">должен быть переведен на</w:t>
      </w:r>
      <w:r>
        <w:t xml:space="preserve"> </w:t>
      </w:r>
      <w:r>
        <w:rPr>
          <w:rStyle w:val="VerbatimChar"/>
        </w:rPr>
        <w:t xml:space="preserve">5</w:t>
      </w:r>
      <w:r>
        <w:t xml:space="preserve">, чтобы запись прошла формальную проверку и дальнейшие фоновые этапы;</w:t>
      </w:r>
    </w:p>
    <w:p>
      <w:pPr>
        <w:pStyle w:val="Compact"/>
        <w:numPr>
          <w:ilvl w:val="0"/>
          <w:numId w:val="1006"/>
        </w:numPr>
      </w:pPr>
      <w:r>
        <w:t xml:space="preserve">в сводной записи должен быть сохранен шифр в поле идентификатора;</w:t>
      </w:r>
    </w:p>
    <w:p>
      <w:pPr>
        <w:pStyle w:val="Compact"/>
        <w:numPr>
          <w:ilvl w:val="0"/>
          <w:numId w:val="1006"/>
        </w:numPr>
      </w:pPr>
      <w:r>
        <w:t xml:space="preserve">если связь уже существовала до вызова, значение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должно остаться прежним.</w:t>
      </w:r>
    </w:p>
    <w:p>
      <w:pPr>
        <w:pStyle w:val="FirstParagraph"/>
      </w:pPr>
      <w:r>
        <w:t xml:space="preserve">Для ручной проверки используйте страницу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 </w:t>
      </w:r>
      <w:r>
        <w:t xml:space="preserve">или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.</w:t>
      </w:r>
    </w:p>
    <w:bookmarkEnd w:id="50"/>
    <w:bookmarkStart w:id="51" w:name="когда-передавать-ssh"/>
    <w:p>
      <w:pPr>
        <w:pStyle w:val="Heading4"/>
      </w:pPr>
      <w:r>
        <w:t xml:space="preserve">4. Когда передавать</w:t>
      </w:r>
      <w:r>
        <w:t xml:space="preserve"> </w:t>
      </w:r>
      <w:r>
        <w:rPr>
          <w:rStyle w:val="VerbatimChar"/>
        </w:rPr>
        <w:t xml:space="preserve">$ssh</w:t>
      </w:r>
    </w:p>
    <w:p>
      <w:pPr>
        <w:pStyle w:val="FirstParagraph"/>
      </w:pPr>
      <w:r>
        <w:t xml:space="preserve">Передавайте</w:t>
      </w:r>
      <w:r>
        <w:t xml:space="preserve"> </w:t>
      </w:r>
      <w:r>
        <w:rPr>
          <w:rStyle w:val="VerbatimChar"/>
        </w:rPr>
        <w:t xml:space="preserve">$ssh</w:t>
      </w:r>
      <w:r>
        <w:t xml:space="preserve">, если вызывающий код уже знает точную сводную запись и нужно связать источник именно с ней. В этом режиме функция сначала ищет запись в сводной БД по индексу</w:t>
      </w:r>
      <w:r>
        <w:t xml:space="preserve"> </w:t>
      </w:r>
      <w:r>
        <w:rPr>
          <w:rStyle w:val="VerbatimChar"/>
        </w:rPr>
        <w:t xml:space="preserve">I=&lt;ssh&gt;</w:t>
      </w:r>
      <w:r>
        <w:t xml:space="preserve">. Если такая запись не найдена, параметр считается неуспешным указанием цели, и функция возвращается к стандартному поиску через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передан, привязка строится по стандартным правилам CSpider: поиск ранее синхронизированной записи, поиск по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поиск дублета и создание новой сводной записи, когда подходящая запись не найдена.</w:t>
      </w:r>
    </w:p>
    <w:bookmarkEnd w:id="51"/>
    <w:bookmarkEnd w:id="52"/>
    <w:bookmarkStart w:id="59" w:name="X936702279a22488bb51bb8d95e1651cd95f3093"/>
    <w:p>
      <w:pPr>
        <w:pStyle w:val="Heading3"/>
      </w:pPr>
      <w:r>
        <w:t xml:space="preserve">Проверка состояния записи-источника по шифру</w:t>
      </w:r>
    </w:p>
    <w:p>
      <w:pPr>
        <w:pStyle w:val="FirstParagraph"/>
      </w:pPr>
      <w:r>
        <w:t xml:space="preserve">Страница позволяет ответить на вопросы почему та или иная запись-источник не достигла сводного каталога, в каком состоянии находится обработка записи-источника и т.д.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Страница относится к административным режимам модуля</w:t>
      </w:r>
      <w:r>
        <w:t xml:space="preserve"> </w:t>
      </w:r>
      <w:r>
        <w:t xml:space="preserve">“Сводный каталог”</w:t>
      </w:r>
      <w:r>
        <w:t xml:space="preserve">. Для открытия формы пользователю требуется право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если права нет, отображается сообщение</w:t>
      </w:r>
      <w:r>
        <w:t xml:space="preserve"> </w:t>
      </w:r>
      <w:r>
        <w:t xml:space="preserve">“Недостаточно прав для использования модуля Сводный каталог”</w:t>
      </w:r>
      <w:r>
        <w:t xml:space="preserve">, а форма запроса и действия страницы не показываются.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используются как условие открытия этой страницы.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1459382"/>
            <wp:effectExtent b="0" l="0" r="0" t="0"/>
            <wp:docPr descr="Рисунок 1 - Форма запроса имени БД-источника и шифра документа-источника" title="" id="54" name="Picture"/>
            <a:graphic>
              <a:graphicData uri="http://schemas.openxmlformats.org/drawingml/2006/picture">
                <pic:pic>
                  <pic:nvPicPr>
                    <pic:cNvPr descr="modules/CSpider/Help/Admin/CheckSourceRecord01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запроса имени БД-источника и шифра документа-источника</w:t>
      </w:r>
    </w:p>
    <w:p>
      <w:pPr>
        <w:pStyle w:val="BodyText"/>
      </w:pPr>
      <w:r>
        <w:t xml:space="preserve">После ввода имени БД-источника (например: IBIS) и шифра документа в источнике (например: 004.4/К 60-460343092), система выдаст форму отчета о текущем состоянии слияния.</w:t>
      </w:r>
    </w:p>
    <w:p>
      <w:pPr>
        <w:pStyle w:val="CaptionedFigure"/>
      </w:pPr>
      <w:r>
        <w:drawing>
          <wp:inline>
            <wp:extent cx="5334000" cy="2585035"/>
            <wp:effectExtent b="0" l="0" r="0" t="0"/>
            <wp:docPr descr="Рисунок 2 - Пример отчет о текущем состоянии слияния" title="" id="57" name="Picture"/>
            <a:graphic>
              <a:graphicData uri="http://schemas.openxmlformats.org/drawingml/2006/picture">
                <pic:pic>
                  <pic:nvPicPr>
                    <pic:cNvPr descr="modules/CSpider/Help/Admin/CheckSourceRecord02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Пример отчет о текущем состоянии слияния</w:t>
      </w:r>
    </w:p>
    <w:p>
      <w:pPr>
        <w:pStyle w:val="BodyText"/>
      </w:pPr>
      <w:r>
        <w:t xml:space="preserve">На форме представлены следующие данные:</w:t>
      </w:r>
      <w:r>
        <w:t xml:space="preserve"> </w:t>
      </w:r>
      <w:r>
        <w:t xml:space="preserve">* Шифр проверяемого издания</w:t>
      </w:r>
      <w:r>
        <w:t xml:space="preserve"> </w:t>
      </w:r>
      <w:r>
        <w:t xml:space="preserve">* БД-источник проверяемого издания</w:t>
      </w:r>
      <w:r>
        <w:t xml:space="preserve"> </w:t>
      </w:r>
      <w:r>
        <w:t xml:space="preserve">* Результат попытки открыть БД-источник</w:t>
      </w:r>
      <w:r>
        <w:t xml:space="preserve"> </w:t>
      </w:r>
      <w:r>
        <w:t xml:space="preserve">* Результат поиска записи по шифру в БД-источнике</w:t>
      </w:r>
      <w:r>
        <w:t xml:space="preserve"> </w:t>
      </w:r>
      <w:r>
        <w:t xml:space="preserve">* Найденная запись в БД-источнике (с возможностью открыть редактор записи при наличии соответствующих прав)</w:t>
      </w:r>
      <w:r>
        <w:t xml:space="preserve"> </w:t>
      </w:r>
      <w:r>
        <w:t xml:space="preserve">* Результат поиска соответствующей записи-источнику строки в таблице слияния</w:t>
      </w:r>
      <w:r>
        <w:t xml:space="preserve"> </w:t>
      </w:r>
      <w:r>
        <w:t xml:space="preserve">* Дата последней загрузки записи из БД-источка</w:t>
      </w:r>
      <w:r>
        <w:t xml:space="preserve"> </w:t>
      </w:r>
      <w:r>
        <w:t xml:space="preserve">* Тип записи</w:t>
      </w:r>
      <w:r>
        <w:t xml:space="preserve"> </w:t>
      </w:r>
      <w:r>
        <w:t xml:space="preserve">* Текущий этап записи (с возможностью ручной смены текущего этапа)</w:t>
      </w:r>
      <w:r>
        <w:t xml:space="preserve"> </w:t>
      </w:r>
      <w:r>
        <w:t xml:space="preserve">* Загружена ли запись из источника</w:t>
      </w:r>
      <w:r>
        <w:t xml:space="preserve"> </w:t>
      </w:r>
      <w:r>
        <w:t xml:space="preserve">* Содержание загруженной записи-источника (по полям)</w:t>
      </w:r>
      <w:r>
        <w:t xml:space="preserve"> </w:t>
      </w:r>
      <w:r>
        <w:t xml:space="preserve">* Прошла ли запись-источник этап нормализации</w:t>
      </w:r>
      <w:r>
        <w:t xml:space="preserve"> </w:t>
      </w:r>
      <w:r>
        <w:t xml:space="preserve">* Содержание нормализованной записи-источника (по полям)</w:t>
      </w:r>
      <w:r>
        <w:t xml:space="preserve"> </w:t>
      </w:r>
      <w:r>
        <w:t xml:space="preserve">* Пометка системы слияния</w:t>
      </w:r>
      <w:r>
        <w:t xml:space="preserve"> </w:t>
      </w:r>
      <w:r>
        <w:t xml:space="preserve">* Шифр записи на общее описание журнала в источнике</w:t>
      </w:r>
      <w:r>
        <w:t xml:space="preserve"> </w:t>
      </w:r>
      <w:r>
        <w:t xml:space="preserve">* Шифр сводной записи на общее описание журнала в СК</w:t>
      </w:r>
      <w:r>
        <w:t xml:space="preserve"> </w:t>
      </w:r>
      <w:r>
        <w:t xml:space="preserve">* Шифр записи на номер журнала в источнике</w:t>
      </w:r>
      <w:r>
        <w:t xml:space="preserve"> </w:t>
      </w:r>
      <w:r>
        <w:t xml:space="preserve">* Шифр записи на номер журнала в СК</w:t>
      </w:r>
      <w:r>
        <w:t xml:space="preserve"> </w:t>
      </w:r>
      <w:r>
        <w:t xml:space="preserve">* Шифр соответствующей сводной записи</w:t>
      </w:r>
      <w:r>
        <w:t xml:space="preserve"> </w:t>
      </w:r>
      <w:r>
        <w:t xml:space="preserve">* Ссылка на результат поиска сводной записи по ее шифру</w:t>
      </w:r>
      <w:r>
        <w:t xml:space="preserve"> </w:t>
      </w:r>
      <w:r>
        <w:t xml:space="preserve">* Содержание сводной записи (по полям)</w:t>
      </w:r>
      <w:r>
        <w:t xml:space="preserve"> </w:t>
      </w:r>
      <w:r>
        <w:t xml:space="preserve">* Кнопка редактирования сводной записи (при наличии прав)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“Обновить сводную запись”</w:t>
      </w:r>
      <w:r>
        <w:t xml:space="preserve"> </w:t>
      </w:r>
      <w:r>
        <w:t xml:space="preserve">(при нажатии обновляет запись-источник и стартует ее обработку по этапам)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“Удалить и создать заново сводную запись”</w:t>
      </w:r>
      <w:r>
        <w:t xml:space="preserve"> </w:t>
      </w:r>
      <w:r>
        <w:t xml:space="preserve">- позволяет пересодать сводную запись из записей-источников</w:t>
      </w:r>
    </w:p>
    <w:p>
      <w:pPr>
        <w:pStyle w:val="BodyText"/>
      </w:pPr>
      <w:r>
        <w:t xml:space="preserve">Если запись уже прошла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блок</w:t>
      </w:r>
      <w:r>
        <w:t xml:space="preserve"> </w:t>
      </w:r>
      <w:r>
        <w:t xml:space="preserve">“Нормализованная запись”</w:t>
      </w:r>
      <w:r>
        <w:t xml:space="preserve"> </w:t>
      </w:r>
      <w:r>
        <w:t xml:space="preserve">показывает копию, которую следующие этапы используют для поиска и обновления сводной записи. 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в ней можно проверить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;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-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bookmarkEnd w:id="59"/>
    <w:bookmarkStart w:id="82" w:name="организации-сводного-каталога"/>
    <w:p>
      <w:pPr>
        <w:pStyle w:val="Heading3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60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62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65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66" name="Picture"/>
                    <pic:cNvPicPr>
                      <a:picLocks noChangeArrowheads="1"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68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70" w:name="добавление-организации"/>
    <w:p>
      <w:pPr>
        <w:pStyle w:val="Heading4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7"/>
        </w:numPr>
      </w:pPr>
      <w:r>
        <w:t xml:space="preserve">внутренний ID;</w:t>
      </w:r>
    </w:p>
    <w:p>
      <w:pPr>
        <w:pStyle w:val="Compact"/>
        <w:numPr>
          <w:ilvl w:val="0"/>
          <w:numId w:val="1007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7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7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70"/>
    <w:bookmarkStart w:id="80" w:name="базы-данных-организации"/>
    <w:p>
      <w:pPr>
        <w:pStyle w:val="Heading4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72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75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78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80"/>
    <w:bookmarkStart w:id="81" w:name="участие-в-сводном-каталоге"/>
    <w:p>
      <w:pPr>
        <w:pStyle w:val="Heading4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9"/>
        </w:numPr>
      </w:pPr>
      <w:r>
        <w:t xml:space="preserve">подключена;</w:t>
      </w:r>
    </w:p>
    <w:p>
      <w:pPr>
        <w:pStyle w:val="Compact"/>
        <w:numPr>
          <w:ilvl w:val="0"/>
          <w:numId w:val="1009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9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9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81"/>
    <w:bookmarkEnd w:id="82"/>
    <w:bookmarkStart w:id="88" w:name="обработка-записей-источников"/>
    <w:p>
      <w:pPr>
        <w:pStyle w:val="Heading3"/>
      </w:pPr>
      <w:r>
        <w:t xml:space="preserve">Обработка записей-источников</w:t>
      </w:r>
    </w:p>
    <w:p>
      <w:pPr>
        <w:pStyle w:val="FirstParagraph"/>
      </w:pPr>
      <w:r>
        <w:t xml:space="preserve">Обработка записей-источников сводного каталога выполняется автоматически в фоновом режиме. Настройки этапов обработки находятся 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.</w:t>
      </w:r>
    </w:p>
    <w:p>
      <w:pPr>
        <w:pStyle w:val="BodyText"/>
      </w:pPr>
      <w:r>
        <w:t xml:space="preserve">Для большинства этапов задаются два общих параметра:</w:t>
      </w:r>
    </w:p>
    <w:p>
      <w:pPr>
        <w:pStyle w:val="Compact"/>
        <w:numPr>
          <w:ilvl w:val="0"/>
          <w:numId w:val="1010"/>
        </w:numPr>
      </w:pPr>
      <w:r>
        <w:t xml:space="preserve">включена ли обработка записей с этим статусом;</w:t>
      </w:r>
    </w:p>
    <w:p>
      <w:pPr>
        <w:pStyle w:val="Compact"/>
        <w:numPr>
          <w:ilvl w:val="0"/>
          <w:numId w:val="1010"/>
        </w:numPr>
      </w:pPr>
      <w:r>
        <w:t xml:space="preserve">минимальное время между повторными запусками обработчика.</w:t>
      </w:r>
    </w:p>
    <w:p>
      <w:pPr>
        <w:pStyle w:val="FirstParagraph"/>
      </w:pPr>
      <w:r>
        <w:t xml:space="preserve">Значения по умолчанию доступны на странице параметров модуля:</w:t>
      </w:r>
      <w:r>
        <w:t xml:space="preserve"> </w:t>
      </w:r>
      <w:hyperlink r:id="rId83">
        <w:r>
          <w:rPr>
            <w:rStyle w:val="Hyperlink"/>
          </w:rPr>
          <w:t xml:space="preserve">?id=Help/Show&amp;m=Help/Module/ConfigParameters&amp;module=CSpider</w:t>
        </w:r>
      </w:hyperlink>
      <w:r>
        <w:t xml:space="preserve">.</w:t>
      </w:r>
    </w:p>
    <w:bookmarkStart w:id="84" w:name="основные-этапы"/>
    <w:p>
      <w:pPr>
        <w:pStyle w:val="Heading4"/>
      </w:pPr>
      <w:r>
        <w:t xml:space="preserve">1. Основные этапы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Этап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CSpider/Stage0</w:t>
            </w:r>
          </w:p>
        </w:tc>
        <w:tc>
          <w:tcPr/>
          <w:p>
            <w:pPr>
              <w:pStyle w:val="Compact"/>
            </w:pPr>
            <w:r>
              <w:t xml:space="preserve">Новые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</w:t>
            </w:r>
          </w:p>
        </w:tc>
        <w:tc>
          <w:tcPr/>
          <w:p>
            <w:pPr>
              <w:pStyle w:val="Compact"/>
            </w:pPr>
            <w:r>
              <w:t xml:space="preserve">Изменившиеся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</w:t>
            </w:r>
          </w:p>
        </w:tc>
        <w:tc>
          <w:tcPr/>
          <w:p>
            <w:pPr>
              <w:pStyle w:val="Compact"/>
            </w:pPr>
            <w:r>
              <w:t xml:space="preserve">Записи, для которых не требуется действий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CSpider/Stage4</w:t>
            </w:r>
          </w:p>
        </w:tc>
        <w:tc>
          <w:tcPr/>
          <w:p>
            <w:pPr>
              <w:pStyle w:val="Compact"/>
            </w:pPr>
            <w:r>
              <w:t xml:space="preserve">Записи с неуникальными идентификаторами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CSpider/Stage5</w:t>
            </w:r>
          </w:p>
        </w:tc>
        <w:tc>
          <w:tcPr/>
          <w:p>
            <w:pPr>
              <w:pStyle w:val="Compact"/>
            </w:pPr>
            <w:r>
              <w:t xml:space="preserve">Формальная проверка записей на корректность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CSpider/Stage6</w:t>
            </w:r>
          </w:p>
        </w:tc>
        <w:tc>
          <w:tcPr/>
          <w:p>
            <w:pPr>
              <w:pStyle w:val="Compact"/>
            </w:pPr>
            <w:r>
              <w:t xml:space="preserve">Обработка ошибки чтения записи из скачанного блока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CSpider/Stage7</w:t>
            </w:r>
          </w:p>
        </w:tc>
        <w:tc>
          <w:tcPr/>
          <w:p>
            <w:pPr>
              <w:pStyle w:val="Compact"/>
            </w:pPr>
            <w:r>
              <w:t xml:space="preserve">У записи изменился идентификатор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CSpider/Stage8</w:t>
            </w:r>
          </w:p>
        </w:tc>
        <w:tc>
          <w:tcPr/>
          <w:p>
            <w:pPr>
              <w:pStyle w:val="Compact"/>
            </w:pPr>
            <w:r>
              <w:t xml:space="preserve">Проверка записи со статусом 5 не пройдена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CSpider/Stage9</w:t>
            </w:r>
          </w:p>
        </w:tc>
        <w:tc>
          <w:tcPr/>
          <w:p>
            <w:pPr>
              <w:pStyle w:val="Compact"/>
            </w:pPr>
            <w:r>
              <w:t xml:space="preserve">Нормализация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CSpider/Stage10</w:t>
            </w:r>
          </w:p>
        </w:tc>
        <w:tc>
          <w:tcPr/>
          <w:p>
            <w:pPr>
              <w:pStyle w:val="Compact"/>
            </w:pPr>
            <w:r>
              <w:t xml:space="preserve">Сопоставление шифров номеров журналов для записей статей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CSpider/Stage11</w:t>
            </w:r>
          </w:p>
        </w:tc>
        <w:tc>
          <w:tcPr/>
          <w:p>
            <w:pPr>
              <w:pStyle w:val="Compact"/>
            </w:pPr>
            <w:r>
              <w:t xml:space="preserve">Поиск шифров записи общего описания журнала для поля 933 записей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CSpider/Stage13</w:t>
            </w:r>
          </w:p>
        </w:tc>
        <w:tc>
          <w:tcPr/>
          <w:p>
            <w:pPr>
              <w:pStyle w:val="Compact"/>
            </w:pPr>
            <w:r>
              <w:t xml:space="preserve">Поиск или создание соответствующей записи сводного каталога и дедубликация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CSpider/Stage16</w:t>
            </w:r>
          </w:p>
        </w:tc>
        <w:tc>
          <w:tcPr/>
          <w:p>
            <w:pPr>
              <w:pStyle w:val="Compact"/>
            </w:pPr>
            <w:r>
              <w:t xml:space="preserve">Поиск дублетной записи завершился с ошибкой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CSpider/Stage18</w:t>
            </w:r>
          </w:p>
        </w:tc>
        <w:tc>
          <w:tcPr/>
          <w:p>
            <w:pPr>
              <w:pStyle w:val="Compact"/>
            </w:pPr>
            <w:r>
              <w:t xml:space="preserve">Ошибка поиска записи в сводном каталоге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CSpider/Stage21</w:t>
            </w:r>
          </w:p>
        </w:tc>
        <w:tc>
          <w:tcPr/>
          <w:p>
            <w:pPr>
              <w:pStyle w:val="Compact"/>
            </w:pPr>
            <w:r>
              <w:t xml:space="preserve">Исходной записи давно не было в 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CSpider/Stage28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не найден шифр источника на общее описание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CSpider/Stage29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найден шифр источника, но ещё не найден сводный шифр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CSpider/Stage34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 </w:t>
            </w:r>
            <w:r>
              <w:t xml:space="preserve">не найдена запись-источник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CSpider/Stage35</w:t>
            </w:r>
          </w:p>
        </w:tc>
        <w:tc>
          <w:tcPr/>
          <w:p>
            <w:pPr>
              <w:pStyle w:val="Compact"/>
            </w:pPr>
            <w:r>
              <w:t xml:space="preserve">Для записи статьи определена запись верхнего уровня, но у неё ещё нет шифра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CSpider/Stage37</w:t>
            </w:r>
          </w:p>
        </w:tc>
        <w:tc>
          <w:tcPr/>
          <w:p>
            <w:pPr>
              <w:pStyle w:val="Compact"/>
            </w:pPr>
            <w:r>
              <w:t xml:space="preserve">Новая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связь источника со сводной записью нужна сразу в рамках текущего действия, используется технический сценарий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 Он выполняет начальное слияние без ожидания фонового прохода, а затем переводит запись-источник на этап</w:t>
      </w:r>
      <w:r>
        <w:t xml:space="preserve"> </w:t>
      </w:r>
      <w:r>
        <w:rPr>
          <w:rStyle w:val="VerbatimChar"/>
        </w:rPr>
        <w:t xml:space="preserve">CSpider/Stage5</w:t>
      </w:r>
      <w:r>
        <w:t xml:space="preserve">.</w:t>
      </w:r>
    </w:p>
    <w:bookmarkEnd w:id="84"/>
    <w:bookmarkStart w:id="85" w:name="нормализация-заглавий-на-этапе-9"/>
    <w:p>
      <w:pPr>
        <w:pStyle w:val="Heading4"/>
      </w:pPr>
      <w:r>
        <w:t xml:space="preserve">2. Нормализация заглавий на этапе 9</w:t>
      </w:r>
    </w:p>
    <w:p>
      <w:pPr>
        <w:pStyle w:val="FirstParagraph"/>
      </w:pPr>
      <w:r>
        <w:rPr>
          <w:rStyle w:val="VerbatimChar"/>
        </w:rPr>
        <w:t xml:space="preserve">CSpider/Stage9</w:t>
      </w:r>
      <w:r>
        <w:t xml:space="preserve"> </w:t>
      </w:r>
      <w:r>
        <w:t xml:space="preserve">готовит нормализованную копию записи-источника перед поиском или обновлением сводной записи. Эта копия хранится отдельно от исходной записи и используется следующими этапами слияния.</w:t>
      </w:r>
    </w:p>
    <w:p>
      <w:pPr>
        <w:pStyle w:val="BodyText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1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46^J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46^X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общей части в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2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390^I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Нормализация заглавий выполняет приведение строк через</w:t>
      </w:r>
      <w:r>
        <w:t xml:space="preserve"> </w:t>
      </w:r>
      <w:r>
        <w:rPr>
          <w:rStyle w:val="VerbatimChar"/>
        </w:rPr>
        <w:t xml:space="preserve">Normalisation::TextString</w:t>
      </w:r>
      <w:r>
        <w:t xml:space="preserve">: убирает лишние пробелы, выравнивает пробелы около знаков препинания и заменяет типографские кавычки на обычные двойные кавычки. Если исходное подполе пустое, этап его не добавляет.</w:t>
      </w:r>
    </w:p>
    <w:p>
      <w:pPr>
        <w:pStyle w:val="BodyText"/>
      </w:pPr>
      <w:r>
        <w:t xml:space="preserve">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для этапа 9 можно задать списки полей, которые всегда исключаются из записи-источника перед слиянием. Значения указываются номерами полей через запятую, например</w:t>
      </w:r>
      <w:r>
        <w:t xml:space="preserve"> </w:t>
      </w:r>
      <w:r>
        <w:rPr>
          <w:rStyle w:val="VerbatimChar"/>
        </w:rPr>
        <w:t xml:space="preserve">901,902,907</w:t>
      </w:r>
      <w:r>
        <w:t xml:space="preserve">. Если список оставить пустым, для этого типа записи не применяется дополнительное удаление полей.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Типы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stage9RemoveSpec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SPEC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stage9RemovePazk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PAZK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PVK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stage9RemoveNJ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stage9RemoveASP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поле указано в списке для типа записи, оно удаляется из нормализованной записи-источника и не участвует в последующем формировании сводной записи. Это удобно для локальных, служебных и временных полей, которые нужны в базе-источнике, но не должны переноситься в сводный каталог.</w:t>
      </w:r>
    </w:p>
    <w:p>
      <w:pPr>
        <w:pStyle w:val="BodyText"/>
      </w:pPr>
      <w:r>
        <w:t xml:space="preserve">До применения этих списков этап 9 также выполняет общую очистку служебных полей</w:t>
      </w:r>
      <w:r>
        <w:t xml:space="preserve"> </w:t>
      </w:r>
      <w:r>
        <w:rPr>
          <w:rStyle w:val="VerbatimChar"/>
        </w:rPr>
        <w:t xml:space="preserve">111</w:t>
      </w:r>
      <w:r>
        <w:t xml:space="preserve">,</w:t>
      </w:r>
      <w:r>
        <w:t xml:space="preserve"> </w:t>
      </w:r>
      <w:r>
        <w:rPr>
          <w:rStyle w:val="VerbatimChar"/>
        </w:rPr>
        <w:t xml:space="preserve">112</w:t>
      </w:r>
      <w:r>
        <w:t xml:space="preserve">,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943</w:t>
      </w:r>
      <w:r>
        <w:t xml:space="preserve">,</w:t>
      </w:r>
      <w:r>
        <w:t xml:space="preserve"> </w:t>
      </w:r>
      <w:r>
        <w:rPr>
          <w:rStyle w:val="VerbatimChar"/>
        </w:rPr>
        <w:t xml:space="preserve">991</w:t>
      </w:r>
      <w:r>
        <w:t xml:space="preserve">,</w:t>
      </w:r>
      <w:r>
        <w:t xml:space="preserve"> </w:t>
      </w:r>
      <w:r>
        <w:rPr>
          <w:rStyle w:val="VerbatimChar"/>
        </w:rPr>
        <w:t xml:space="preserve">992</w:t>
      </w:r>
      <w:r>
        <w:t xml:space="preserve">,</w:t>
      </w:r>
      <w:r>
        <w:t xml:space="preserve"> </w:t>
      </w:r>
      <w:r>
        <w:rPr>
          <w:rStyle w:val="VerbatimChar"/>
        </w:rPr>
        <w:t xml:space="preserve">994</w:t>
      </w:r>
      <w:r>
        <w:t xml:space="preserve">. Исключение составляют повторения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кодом</w:t>
      </w:r>
      <w:r>
        <w:t xml:space="preserve"> </w:t>
      </w:r>
      <w:r>
        <w:rPr>
          <w:rStyle w:val="VerbatimChar"/>
        </w:rPr>
        <w:t xml:space="preserve">AUTH</w:t>
      </w:r>
      <w:r>
        <w:t xml:space="preserve">: они сохраняются и возвращаются в запись после общей очистки.</w:t>
      </w:r>
    </w:p>
    <w:p>
      <w:pPr>
        <w:pStyle w:val="BodyText"/>
      </w:pPr>
      <w:r>
        <w:t xml:space="preserve">Результат можно проверить на странице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: в отчете отображаются исходная запись и нормализованная запись-источник.</w:t>
      </w:r>
    </w:p>
    <w:bookmarkEnd w:id="85"/>
    <w:bookmarkStart w:id="86" w:name="сводная-бд-по-типу-записи"/>
    <w:p>
      <w:pPr>
        <w:pStyle w:val="Heading4"/>
      </w:pPr>
      <w:r>
        <w:t xml:space="preserve">3. Сводная БД по типу записи</w:t>
      </w:r>
    </w:p>
    <w:p>
      <w:pPr>
        <w:pStyle w:val="FirstParagraph"/>
      </w:pPr>
      <w:r>
        <w:t xml:space="preserve">Сводная БД выбирается по значению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записи-источника, которое сохраняется в столбце</w:t>
      </w:r>
      <w:r>
        <w:t xml:space="preserve"> </w:t>
      </w:r>
      <w:r>
        <w:rPr>
          <w:rStyle w:val="VerbatimChar"/>
        </w:rPr>
        <w:t xml:space="preserve">vrl</w:t>
      </w:r>
      <w:r>
        <w:t xml:space="preserve"> </w:t>
      </w:r>
      <w:r>
        <w:t xml:space="preserve">таблицы слияний.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обрабатываются через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обрабатывается через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t xml:space="preserve">Остальные поддерживаемые типы записей обрабатываются через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записей мероприятий на этапе 5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. Если он выключен, записи с</w:t>
      </w:r>
      <w:r>
        <w:t xml:space="preserve"> </w:t>
      </w:r>
      <w:r>
        <w:rPr>
          <w:rStyle w:val="VerbatimChar"/>
        </w:rPr>
        <w:t xml:space="preserve">920=Event</w:t>
      </w:r>
      <w:r>
        <w:t xml:space="preserve"> </w:t>
      </w:r>
      <w:r>
        <w:t xml:space="preserve">считаются неподдерживаемым типом и не переходят к штатной обработке.</w:t>
      </w:r>
    </w:p>
    <w:p>
      <w:pPr>
        <w:pStyle w:val="BodyText"/>
      </w:pPr>
      <w:r>
        <w:t xml:space="preserve">На этапе 5 для мероприятий проверяются ключевые поля записи: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дата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отсутствие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 На этапе 9 из записи мероприятия удаляется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а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нормализуется от лишних пробелов.</w:t>
      </w:r>
    </w:p>
    <w:bookmarkEnd w:id="86"/>
    <w:bookmarkStart w:id="87" w:name="проверка-и-запуск"/>
    <w:p>
      <w:pPr>
        <w:pStyle w:val="Heading4"/>
      </w:pPr>
      <w:r>
        <w:t xml:space="preserve">4. Проверка и запуск</w:t>
      </w:r>
    </w:p>
    <w:p>
      <w:pPr>
        <w:pStyle w:val="FirstParagraph"/>
      </w:pPr>
      <w:r>
        <w:t xml:space="preserve">Если нужно проверить работу фоновых процессов или выполнить демонстрационный запуск, используйте таблицу слияний и состояние очереди задач. Панель таблицы слияний описана в разделе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.</w:t>
      </w:r>
    </w:p>
    <w:p>
      <w:pPr>
        <w:pStyle w:val="BodyText"/>
      </w:pPr>
      <w:r>
        <w:t xml:space="preserve">Для штатного запуска сборки сводного каталога параметр</w:t>
      </w:r>
      <w:r>
        <w:t xml:space="preserve"> </w:t>
      </w:r>
      <w:r>
        <w:t xml:space="preserve">“Приостановить создание сводного каталога”</w:t>
      </w:r>
      <w:r>
        <w:t xml:space="preserve"> </w:t>
      </w:r>
      <w:r>
        <w:t xml:space="preserve">должен быть установлен в значение</w:t>
      </w:r>
      <w:r>
        <w:t xml:space="preserve"> </w:t>
      </w:r>
      <w:r>
        <w:t xml:space="preserve">“нет”</w:t>
      </w:r>
      <w:r>
        <w:t xml:space="preserve">.</w:t>
      </w:r>
    </w:p>
    <w:bookmarkEnd w:id="87"/>
    <w:bookmarkEnd w:id="88"/>
    <w:bookmarkStart w:id="92" w:name="перезагрузка-записей-из-бд-источника"/>
    <w:p>
      <w:pPr>
        <w:pStyle w:val="Heading3"/>
      </w:pPr>
      <w:r>
        <w:t xml:space="preserve">Перезагрузка записей из БД-источника</w:t>
      </w:r>
    </w:p>
    <w:p>
      <w:pPr>
        <w:pStyle w:val="FirstParagraph"/>
      </w:pPr>
      <w:r>
        <w:t xml:space="preserve">Режим используется администратором сводного каталога для ручного запуска обновления записей из выбранной БД-источника в таблицу слияний.</w:t>
      </w:r>
    </w:p>
    <w:p>
      <w:pPr>
        <w:pStyle w:val="BodyText"/>
      </w:pPr>
      <w:r>
        <w:t xml:space="preserve">Чтобы открыть окно запуска, перейдите в АРМ Администратор, откройте настройки модулей системы,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в основных действиях нажмите кнопку</w:t>
      </w:r>
      <w:r>
        <w:t xml:space="preserve"> </w:t>
      </w:r>
      <w:r>
        <w:t xml:space="preserve">“Перезагрузить записи из БД источника”</w:t>
      </w:r>
      <w:r>
        <w:t xml:space="preserve">.</w:t>
      </w:r>
    </w:p>
    <w:p>
      <w:pPr>
        <w:pStyle w:val="CaptionedFigure"/>
      </w:pPr>
      <w:r>
        <w:drawing>
          <wp:inline>
            <wp:extent cx="4860757" cy="1636294"/>
            <wp:effectExtent b="0" l="0" r="0" t="0"/>
            <wp:docPr descr="Рисунок 1 - Окно выбора БД-источника для загрузки записей" title="" id="90" name="Picture"/>
            <a:graphic>
              <a:graphicData uri="http://schemas.openxmlformats.org/drawingml/2006/picture">
                <pic:pic>
                  <pic:nvPicPr>
                    <pic:cNvPr descr="modules/CSpider/Help/Admin/ChooseDbWindow01.png" id="91" name="Picture"/>
                    <pic:cNvPicPr>
                      <a:picLocks noChangeArrowheads="1"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0757" cy="16362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БД-источника для загрузки записей</w:t>
      </w:r>
    </w:p>
    <w:p>
      <w:pPr>
        <w:pStyle w:val="BodyText"/>
      </w:pPr>
      <w:r>
        <w:t xml:space="preserve">В окне доступны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  <w:tc>
          <w:tcPr/>
          <w:p>
            <w:pPr>
              <w:pStyle w:val="Compact"/>
            </w:pPr>
            <w:r>
              <w:t xml:space="preserve">База данных источника, записи которой нужно загрузить или обновить в таблице слияний.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Поисковый запрос</w:t>
            </w:r>
          </w:p>
        </w:tc>
        <w:tc>
          <w:tcPr/>
          <w:p>
            <w:pPr>
              <w:pStyle w:val="Compact"/>
            </w:pPr>
            <w:r>
              <w:t xml:space="preserve">Необязательное поисковое выражение для отбора записей. Если поле оставить пустым, запускается обычная загрузка выбранной БД-источника.</w:t>
            </w:r>
          </w:p>
        </w:tc>
      </w:tr>
    </w:tbl>
    <w:p>
      <w:pPr>
        <w:pStyle w:val="BodyText"/>
      </w:pPr>
      <w:r>
        <w:t xml:space="preserve">После нажатия кнопки</w:t>
      </w:r>
      <w:r>
        <w:t xml:space="preserve"> </w:t>
      </w:r>
      <w:r>
        <w:t xml:space="preserve">“Загрузить”</w:t>
      </w:r>
      <w:r>
        <w:t xml:space="preserve"> </w:t>
      </w:r>
      <w:r>
        <w:t xml:space="preserve">система добавляет задание в очередь и открывает окно контроля выполнения.</w:t>
      </w:r>
    </w:p>
    <w:p>
      <w:pPr>
        <w:pStyle w:val="BodyText"/>
      </w:pPr>
      <w:r>
        <w:t xml:space="preserve">Если поисковый запрос не задан, выполняется задание</w:t>
      </w:r>
      <w:r>
        <w:t xml:space="preserve"> </w:t>
      </w:r>
      <w:r>
        <w:rPr>
          <w:rStyle w:val="VerbatimChar"/>
        </w:rPr>
        <w:t xml:space="preserve">CSpider/DownloadClientDb</w:t>
      </w:r>
      <w:r>
        <w:t xml:space="preserve">. Если поисковый запрос заполнен, выполняется задание</w:t>
      </w:r>
      <w:r>
        <w:t xml:space="preserve"> </w:t>
      </w:r>
      <w:r>
        <w:rPr>
          <w:rStyle w:val="VerbatimChar"/>
        </w:rPr>
        <w:t xml:space="preserve">CSpider/DownloadClientDbCustom</w:t>
      </w:r>
      <w:r>
        <w:t xml:space="preserve">, а введенное выражение передается как условие отбора записей.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Ручную перезагрузку следует запускать только при понимании текущего состояния сводного каталога и таблицы слияний. Для точечного обновления указывайте поисковый запрос, чтобы не ставить в очередь лишнюю загрузку всей БД-источника.</w:t>
      </w:r>
      <w:r>
        <w:t xml:space="preserve"> </w:t>
      </w:r>
      <w:r>
        <w:t xml:space="preserve">@@@</w:t>
      </w:r>
    </w:p>
    <w:bookmarkEnd w:id="92"/>
    <w:bookmarkStart w:id="99" w:name="Xa734cf9d4a4c03165f8ac95c80b20158c6fe908"/>
    <w:p>
      <w:pPr>
        <w:pStyle w:val="Heading3"/>
      </w:pPr>
      <w:r>
        <w:t xml:space="preserve">Выгрузка записей БД источника из таблицы слияний</w:t>
      </w:r>
    </w:p>
    <w:p>
      <w:pPr>
        <w:pStyle w:val="FirstParagraph"/>
      </w:pPr>
      <w:r>
        <w:t xml:space="preserve">Этот режим служит для получения копии БД-источника из таблицы слияний. Может быть востребован в случае, когда организация утратила свой каталог без возможности восстановления резервной копии.</w:t>
      </w:r>
    </w:p>
    <w:p>
      <w:pPr>
        <w:pStyle w:val="BodyText"/>
      </w:pPr>
      <w:r>
        <w:t xml:space="preserve">Важно: записи, полученные таким образом могут быть устаревшими по нескольким причинам:</w:t>
      </w:r>
      <w:r>
        <w:t xml:space="preserve"> </w:t>
      </w:r>
      <w:r>
        <w:t xml:space="preserve">* Обновление всех записей-источников происходит в соответствии с настройкой</w:t>
      </w:r>
      <w:r>
        <w:t xml:space="preserve"> </w:t>
      </w:r>
      <w:r>
        <w:t xml:space="preserve">“Время между перезагрузкой блока записей (дней)”</w:t>
      </w:r>
      <w:r>
        <w:t xml:space="preserve"> </w:t>
      </w:r>
      <w:r>
        <w:t xml:space="preserve">* Запись может быть удалена в БД-источнике, но еще не прошло достаточное количество времени в соответствии с настройкой Этапа 3</w:t>
      </w:r>
      <w:r>
        <w:t xml:space="preserve"> </w:t>
      </w:r>
      <w:r>
        <w:t xml:space="preserve">“Количество дней через которое запись помечается как отсутствующая в источнике”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“Выгрузка записей БД источника из таблицы слияний”</w:t>
      </w:r>
      <w:r>
        <w:t xml:space="preserve"> </w:t>
      </w:r>
      <w:r>
        <w:t xml:space="preserve">открывается окно с запросом имени БД-источника, которую необходимо выгрузить</w:t>
      </w:r>
    </w:p>
    <w:p>
      <w:pPr>
        <w:pStyle w:val="CaptionedFigure"/>
      </w:pPr>
      <w:r>
        <w:drawing>
          <wp:inline>
            <wp:extent cx="5334000" cy="970599"/>
            <wp:effectExtent b="0" l="0" r="0" t="0"/>
            <wp:docPr descr="Рисунок 1 - Окно с запросом имени БД-источника, которую необходимо выгрузить" title="" id="94" name="Picture"/>
            <a:graphic>
              <a:graphicData uri="http://schemas.openxmlformats.org/drawingml/2006/picture">
                <pic:pic>
                  <pic:nvPicPr>
                    <pic:cNvPr descr="modules/CSpider/Help/Admin/GetDbnNameWindow01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705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 запросом имени БД-источника, которую необходимо выгрузить</w:t>
      </w:r>
    </w:p>
    <w:p>
      <w:pPr>
        <w:pStyle w:val="BodyText"/>
      </w:pPr>
      <w:r>
        <w:t xml:space="preserve">После выбора БД и нажатии на кнопку</w:t>
      </w:r>
      <w:r>
        <w:t xml:space="preserve"> </w:t>
      </w:r>
      <w:r>
        <w:t xml:space="preserve">“Сохранить файл”</w:t>
      </w:r>
      <w:r>
        <w:t xml:space="preserve"> </w:t>
      </w:r>
      <w:r>
        <w:t xml:space="preserve">в очередь задач добавляется задание ?id=Help/Show&amp;m=Help/Module/Actions&amp;module=CSpider#ExportSourceDbFromTable на выгрузку БД-источника. В интерфейсе отображается окно прогресса задачи. После исполнения задачи, будет показано окно с возможностью скачать подготовленный файл.</w:t>
      </w:r>
    </w:p>
    <w:p>
      <w:pPr>
        <w:pStyle w:val="CaptionedFigure"/>
      </w:pPr>
      <w:r>
        <w:drawing>
          <wp:inline>
            <wp:extent cx="5334000" cy="1376265"/>
            <wp:effectExtent b="0" l="0" r="0" t="0"/>
            <wp:docPr descr="Рисунок 2 - Окно с информацией о завершении задачи" title="" id="97" name="Picture"/>
            <a:graphic>
              <a:graphicData uri="http://schemas.openxmlformats.org/drawingml/2006/picture">
                <pic:pic>
                  <pic:nvPicPr>
                    <pic:cNvPr descr="modules/CSpider/Help/Admin/GetDbnNameWindow02.png" id="98" name="Picture"/>
                    <pic:cNvPicPr>
                      <a:picLocks noChangeArrowheads="1" noChangeAspect="1"/>
                    </pic:cNvPicPr>
                  </pic:nvPicPr>
                  <pic:blipFill>
                    <a:blip r:embed="rId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762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 информацией о завершении задачи</w:t>
      </w:r>
    </w:p>
    <w:p>
      <w:pPr>
        <w:pStyle w:val="BodyText"/>
      </w:pPr>
      <w:r>
        <w:t xml:space="preserve">При нажатии на ссылку</w:t>
      </w:r>
      <w:r>
        <w:t xml:space="preserve"> </w:t>
      </w:r>
      <w:r>
        <w:t xml:space="preserve">“Скачать файл”</w:t>
      </w:r>
      <w:r>
        <w:t xml:space="preserve"> </w:t>
      </w:r>
      <w:r>
        <w:t xml:space="preserve">начнется скачивание записей БД-источника в формате ИРБИС 64 TXT, кодировка UTF-8. Имя скачиваемого файла имеет вид SourceDb-</w:t>
      </w:r>
      <w:r>
        <w:rPr>
          <w:i/>
          <w:iCs/>
        </w:rPr>
        <w:t xml:space="preserve">DbName</w:t>
      </w:r>
      <w:r>
        <w:t xml:space="preserve">-</w:t>
      </w:r>
      <w:r>
        <w:rPr>
          <w:i/>
          <w:iCs/>
        </w:rPr>
        <w:t xml:space="preserve">DateYYYYMMDD</w:t>
      </w:r>
      <w:r>
        <w:t xml:space="preserve">.txt, где</w:t>
      </w:r>
      <w:r>
        <w:t xml:space="preserve"> </w:t>
      </w:r>
      <w:r>
        <w:rPr>
          <w:i/>
          <w:iCs/>
        </w:rPr>
        <w:t xml:space="preserve">DbName</w:t>
      </w:r>
      <w:r>
        <w:t xml:space="preserve"> </w:t>
      </w:r>
      <w:r>
        <w:t xml:space="preserve">- имя экспортируемой БД-источника,</w:t>
      </w:r>
      <w:r>
        <w:t xml:space="preserve"> </w:t>
      </w:r>
      <w:r>
        <w:rPr>
          <w:i/>
          <w:iCs/>
        </w:rPr>
        <w:t xml:space="preserve">DateYYYYMMDD</w:t>
      </w:r>
      <w:r>
        <w:t xml:space="preserve"> </w:t>
      </w:r>
      <w:r>
        <w:t xml:space="preserve">- дата создания выгрузки в формате ГГГГММДД. Например: SourceDb-IBIS-20251223.txt (Имя БД - IBIS, дата создания - 23.12.2025).</w:t>
      </w:r>
    </w:p>
    <w:bookmarkEnd w:id="99"/>
    <w:bookmarkEnd w:id="100"/>
    <w:bookmarkStart w:id="101" w:name="X0fb3bd40e29d65e8e02e5ea243d0e7412300195"/>
    <w:p>
      <w:pPr>
        <w:pStyle w:val="Heading2"/>
      </w:pPr>
      <w:r>
        <w:t xml:space="preserve">Повторная ссылка пропущена: CSpider/Admin/LinkWithEsvodt</w:t>
      </w:r>
    </w:p>
    <w:bookmarkEnd w:id="101"/>
    <w:bookmarkEnd w:id="10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53" Target="media/rId53.png" /><Relationship Type="http://schemas.openxmlformats.org/officeDocument/2006/relationships/image" Id="rId56" Target="media/rId56.png" /><Relationship Type="http://schemas.openxmlformats.org/officeDocument/2006/relationships/image" Id="rId89" Target="media/rId89.png" /><Relationship Type="http://schemas.openxmlformats.org/officeDocument/2006/relationships/image" Id="rId16" Target="media/rId16.png" /><Relationship Type="http://schemas.openxmlformats.org/officeDocument/2006/relationships/image" Id="rId93" Target="media/rId93.png" /><Relationship Type="http://schemas.openxmlformats.org/officeDocument/2006/relationships/image" Id="rId96" Target="media/rId96.png" /><Relationship Type="http://schemas.openxmlformats.org/officeDocument/2006/relationships/image" Id="rId38" Target="media/rId38.png" /><Relationship Type="http://schemas.openxmlformats.org/officeDocument/2006/relationships/image" Id="rId41" Target="media/rId41.png" /><Relationship Type="http://schemas.openxmlformats.org/officeDocument/2006/relationships/image" Id="rId30" Target="media/rId30.png" /><Relationship Type="http://schemas.openxmlformats.org/officeDocument/2006/relationships/image" Id="rId61" Target="media/rId61.png" /><Relationship Type="http://schemas.openxmlformats.org/officeDocument/2006/relationships/image" Id="rId64" Target="media/rId64.png" /><Relationship Type="http://schemas.openxmlformats.org/officeDocument/2006/relationships/image" Id="rId67" Target="media/rId67.png" /><Relationship Type="http://schemas.openxmlformats.org/officeDocument/2006/relationships/image" Id="rId71" Target="media/rId71.png" /><Relationship Type="http://schemas.openxmlformats.org/officeDocument/2006/relationships/image" Id="rId74" Target="media/rId74.png" /><Relationship Type="http://schemas.openxmlformats.org/officeDocument/2006/relationships/image" Id="rId77" Target="media/rId77.png" /><Relationship Type="http://schemas.openxmlformats.org/officeDocument/2006/relationships/image" Id="rId9" Target="media/rId9.png" /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2026-10-02T15:04:38Z</dcterms:created>
  <dcterms:modified xsi:type="dcterms:W3CDTF">2026-10-02T15:04:38Z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