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«Настройки»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форма-настройки"/>
    <w:p>
      <w:pPr>
        <w:pStyle w:val="Heading1"/>
      </w:pPr>
      <w:r>
        <w:t xml:space="preserve">Форма «Настройки»</w:t>
      </w:r>
    </w:p>
    <w:p>
      <w:pPr>
        <w:pStyle w:val="FirstParagraph"/>
      </w:pPr>
      <w:r>
        <w:t xml:space="preserve">Форма «Настройки» используется библиотекарем во время работы в АРМ «Книговыдача». Она задает параметры текущего сеанса обслуживания и не заменяет административную настройку профиля книговыдачи.</w:t>
      </w:r>
    </w:p>
    <w:p>
      <w:pPr>
        <w:pStyle w:val="CaptionedFigure"/>
      </w:pPr>
      <w:r>
        <w:drawing>
          <wp:inline>
            <wp:extent cx="3060833" cy="981776"/>
            <wp:effectExtent b="0" l="0" r="0" t="0"/>
            <wp:docPr descr="Рисунок 1 - Форма «Настройки» в интерфейсе АРМ «Книговыдача»" title="Форма «Настройки» в интерфейсе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settings-pan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0833" cy="98177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«Настройки» в интерфейсе АРМ «Книговыдача»</w:t>
      </w:r>
    </w:p>
    <w:p>
      <w:pPr>
        <w:pStyle w:val="BodyText"/>
      </w:pPr>
      <w:r>
        <w:t xml:space="preserve">В форме доступны поле «Дата возврата» и, если это разрешено профилем, поле «БД ЭК для выдачи».</w:t>
      </w:r>
    </w:p>
    <w:p>
      <w:pPr>
        <w:pStyle w:val="BodyText"/>
      </w:pPr>
      <w:r>
        <w:t xml:space="preserve">Поле «БД ЭК для выдачи» задает каталог, в котором АРМ ищет издание при выдаче без заказа, вводе штрих-кода и других операциях без явно указанной БД ЭК. По умолчанию используется административный параметр профиля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 Дополнительные БД для выбора задаются в настройках профиля книговыдачи. Пользователь видит только те дополнительные БД, на записи которых у него есть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. Если после проверки прав доступных дополнительных БД нет, поле «БД ЭК для выдачи» не показывается.</w:t>
      </w:r>
    </w:p>
    <w:p>
      <w:pPr>
        <w:pStyle w:val="BodyText"/>
      </w:pPr>
      <w:r>
        <w:t xml:space="preserve">После выбора БД значение сохраняется в пользовательском контексте и применяется к следующим операциям текущего сеанса и при следующем открытии АРМ. Если сохраненная ранее БД больше не разрешена профилем или правами пользователя, АРМ возвращается к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t xml:space="preserve">Заказы, возвраты и уже оформленные выдачи, где БД ЭК записана в данных операции, продолжают использовать указанную в записи БД.</w:t>
      </w:r>
    </w:p>
    <w:p>
      <w:pPr>
        <w:pStyle w:val="BodyText"/>
      </w:pPr>
      <w:r>
        <w:t xml:space="preserve">Значение поля «Дата возврата» используется как дата предполагаемого возврата при выдаче экземпляров и при продлении срока пользования, если операция выполняется с датой по умолчанию.</w:t>
      </w:r>
    </w:p>
    <w:p>
      <w:pPr>
        <w:pStyle w:val="BodyText"/>
      </w:pPr>
      <w:r>
        <w:t xml:space="preserve">Кнопка «Выбрать дату предполагаемого возврата» открывает список типовых вариантов возврата из меню, настроенного для профиля. После выбора даты АРМ сохраняет ее в пользовательском контексте и применяет к следующим операциям текущего сеанса.</w:t>
      </w:r>
    </w:p>
    <w:p>
      <w:pPr>
        <w:pStyle w:val="BodyText"/>
      </w:pPr>
      <w:r>
        <w:t xml:space="preserve">Если администратор включил</w:t>
      </w:r>
      <w:r>
        <w:t xml:space="preserve"> </w:t>
      </w:r>
      <w:r>
        <w:rPr>
          <w:rStyle w:val="VerbatimChar"/>
        </w:rPr>
        <w:t xml:space="preserve">OptionMnuReadOnly=1</w:t>
      </w:r>
      <w:r>
        <w:t xml:space="preserve">, поля сервисных параметров, связанные со справочниками, не принимают произвольный текст. В этом режиме для места выдачи, имени БД и места хранения нужно выбирать готовый пункт из соответствующего списка. Если нужного пункта нет, администратор должен дополнить справочник или профиль, а не вводить значение вручную.</w:t>
      </w:r>
    </w:p>
    <w:bookmarkStart w:id="15" w:name="фильтры-книговыдачи"/>
    <w:p>
      <w:pPr>
        <w:pStyle w:val="Heading2"/>
      </w:pPr>
      <w:r>
        <w:t xml:space="preserve">1. Фильтры книговыдачи</w:t>
      </w:r>
    </w:p>
    <w:p>
      <w:pPr>
        <w:pStyle w:val="FirstParagraph"/>
      </w:pPr>
      <w:r>
        <w:t xml:space="preserve">Кнопка «Фильтры» открывает окно «Настройка фильтров книговыдачи».</w:t>
      </w:r>
    </w:p>
    <w:p>
      <w:pPr>
        <w:pStyle w:val="CaptionedFigure"/>
      </w:pPr>
      <w:r>
        <w:drawing>
          <wp:inline>
            <wp:extent cx="5334000" cy="1400953"/>
            <wp:effectExtent b="0" l="0" r="0" t="0"/>
            <wp:docPr descr="Рисунок 2 - Окно настройки фильтров книговыдачи" title="Окно настройки фильтров книговыдачи" id="13" name="Picture"/>
            <a:graphic>
              <a:graphicData uri="http://schemas.openxmlformats.org/drawingml/2006/picture">
                <pic:pic>
                  <pic:nvPicPr>
                    <pic:cNvPr descr="modules/Bookland/Help/Interface/img/bookland-settings-filter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009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настройки фильтров книговыдачи</w:t>
      </w:r>
    </w:p>
    <w:p>
      <w:pPr>
        <w:pStyle w:val="BodyText"/>
      </w:pPr>
      <w:r>
        <w:t xml:space="preserve">Фильтры ограничивают подбор экземпляров при выдаче без заказа и других операциях, где АРМ выбирает подходящий экземпляр из записи издания. Доступны поля:</w:t>
      </w:r>
    </w:p>
    <w:p>
      <w:pPr>
        <w:pStyle w:val="Compact"/>
        <w:numPr>
          <w:ilvl w:val="0"/>
          <w:numId w:val="1001"/>
        </w:numPr>
      </w:pPr>
      <w:r>
        <w:t xml:space="preserve">«Имя читателя»;</w:t>
      </w:r>
    </w:p>
    <w:p>
      <w:pPr>
        <w:pStyle w:val="Compact"/>
        <w:numPr>
          <w:ilvl w:val="0"/>
          <w:numId w:val="1001"/>
        </w:numPr>
      </w:pPr>
      <w:r>
        <w:t xml:space="preserve">«Шифр документа»;</w:t>
      </w:r>
    </w:p>
    <w:p>
      <w:pPr>
        <w:pStyle w:val="Compact"/>
        <w:numPr>
          <w:ilvl w:val="0"/>
          <w:numId w:val="1001"/>
        </w:numPr>
      </w:pPr>
      <w:r>
        <w:t xml:space="preserve">«Инвентарный номер»;</w:t>
      </w:r>
    </w:p>
    <w:p>
      <w:pPr>
        <w:pStyle w:val="Compact"/>
        <w:numPr>
          <w:ilvl w:val="0"/>
          <w:numId w:val="1001"/>
        </w:numPr>
      </w:pPr>
      <w:r>
        <w:t xml:space="preserve">«Штрих-код»;</w:t>
      </w:r>
    </w:p>
    <w:p>
      <w:pPr>
        <w:pStyle w:val="Compact"/>
        <w:numPr>
          <w:ilvl w:val="0"/>
          <w:numId w:val="1001"/>
        </w:numPr>
      </w:pPr>
      <w:r>
        <w:t xml:space="preserve">«Место хранения».</w:t>
      </w:r>
    </w:p>
    <w:p>
      <w:pPr>
        <w:pStyle w:val="FirstParagraph"/>
      </w:pPr>
      <w:r>
        <w:t xml:space="preserve">Пустое поле не ограничивает подбор по соответствующему признаку.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используется как универсальное значение, если нужно разрешить любой вариант. После подтверждения окно сохраняет фильтры в пользовательском контексте, поэтому они действуют до изменения настроек или смены сохраненного контекста пользователя.</w:t>
      </w:r>
    </w:p>
    <w:p>
      <w:pPr>
        <w:pStyle w:val="BodyText"/>
      </w:pPr>
      <w:r>
        <w:t xml:space="preserve">Если форма «Настройки» скрыта в пользовательском интерфейсе, проверьте административный параметр профиля</w:t>
      </w:r>
      <w:r>
        <w:t xml:space="preserve"> </w:t>
      </w:r>
      <w:r>
        <w:rPr>
          <w:rStyle w:val="VerbatimChar"/>
        </w:rPr>
        <w:t xml:space="preserve">optionable</w:t>
      </w:r>
      <w:r>
        <w:t xml:space="preserve">.</w:t>
      </w:r>
    </w:p>
    <w:p>
      <w:pPr>
        <w:pStyle w:val="BodyText"/>
      </w:pPr>
      <w:r>
        <w:t xml:space="preserve">Административные параметры профиля книговыдачи, включая базы данных, правила обслуживания, поля экземпляров и поисковые префиксы, описаны в руководстве администратора.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«Настройки»</dc:title>
  <dc:creator/>
  <cp:keywords/>
  <dcterms:created xsi:type="dcterms:W3CDTF">2026-10-07T01:38:31Z</dcterms:created>
  <dcterms:modified xsi:type="dcterms:W3CDTF">2026-10-07T01:38:31Z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