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[I128-2493] Папки: связь импортированной папки с родителем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23e2a385fdda02adfedfb2e809d45aabe6de26"/>
    <w:p>
      <w:pPr>
        <w:pStyle w:val="Heading1"/>
      </w:pPr>
      <w:r>
        <w:t xml:space="preserve">[I128-2493] Папки: связь импортированной папки с родителем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импорте дерева папок связь новой папки с родительской записью добавляется прямой записью LINK в служебное поле 113. После выделения границы ответственности Security это оставляет часть сценария импорта папок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Импорт дерева папок использует общий механизм Security для создания связи с родительской записью. Для пользователя сценарий остается прежним: папки создаются по импортируемому дереву и связываются с родительскими объектами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modules/Folder/Actions/ImportPathedTree2.inc прямое добавление LINK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L</m:t>
        </m:r>
        <m:r>
          <m:t>i</m:t>
        </m:r>
        <m:r>
          <m:t>n</m:t>
        </m:r>
        <m:r>
          <m:t>k</m:t>
        </m:r>
        <m:r>
          <m:rPr>
            <m:sty m:val="p"/>
          </m:rPr>
          <m:t>(</m:t>
        </m:r>
      </m:oMath>
      <w:r>
        <w:rPr>
          <w:strike/>
        </w:rPr>
        <w:t xml:space="preserve">r, $linktype, $sid). Это переводит создание связи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[I128-2493] Папки: связь импортированной папки с родителем создается вне Security</dc:title>
  <dc:creator/>
  <cp:keywords/>
  <dcterms:created xsi:type="dcterms:W3CDTF">2026-10-06T14:23:06Z</dcterms:created>
  <dcterms:modified xsi:type="dcterms:W3CDTF">2026-10-06T14:23:06Z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