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[I128-1167] Редактирование текущей записи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0a15b8548cc6b5c7f7a9f1bb056c82d5137a1"/>
    <w:p>
      <w:pPr>
        <w:pStyle w:val="Heading1"/>
      </w:pPr>
      <w:r>
        <w:t xml:space="preserve">[I128-1167] Редактирование текущей записи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Cataloguer/Interface/RecList/TBar/EditCurrent</w:t>
      </w:r>
      <w:r>
        <w:t xml:space="preserve"> </w:t>
      </w:r>
      <w:r>
        <w:t xml:space="preserve">- добавлена страница о редактировании выбранной записи из области управления списком записей.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b/>
          <w:bCs/>
          <w:i/>
          <w:iCs/>
        </w:rPr>
        <w:t xml:space="preserve">Редактирование текущей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Редактировать текущую запись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9"/>
    <w:p>
      <w:pPr>
        <w:pStyle w:val="Heading3"/>
      </w:pPr>
      <w:r>
        <w:t xml:space="preserve">1.1. 🔗 Соответствует задача: I128-889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[I128-889]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“Редактировать текущую запись”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[I128-1167] Редактирование текущей записи в списке записей</dc:title>
  <dc:creator/>
  <cp:keywords/>
  <dcterms:created xsi:type="dcterms:W3CDTF">2026-10-06T14:02:58Z</dcterms:created>
  <dcterms:modified xsi:type="dcterms:W3CDTF">2026-10-06T14:02:58Z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