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[I128-2609] Backend импорта записей через безопасный рабочий каталог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5c43b0f49fc7409460ac909a35dba7f256cba07"/>
    <w:p>
      <w:pPr>
        <w:pStyle w:val="Heading1"/>
      </w:pPr>
      <w:r>
        <w:t xml:space="preserve">[I128-2609] Backend импорта записей через безопасный рабочий каталог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12:40</w:t>
      </w:r>
    </w:p>
    <w:p>
      <w:pPr>
        <w:pStyle w:val="BodyText"/>
      </w:pPr>
      <w:r>
        <w:t xml:space="preserve">Добавлен backend-сценарий импорта записей через безопасный рабочий каталог операции.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Database/ImportFromFile</w:t>
      </w:r>
      <w:r>
        <w:t xml:space="preserve"> </w:t>
      </w:r>
      <w:r>
        <w:t xml:space="preserve">расширен параметрами формата импорта, кодировки, CSV/ISO/text</w:t>
      </w:r>
      <w:r>
        <w:rPr>
          <w:strike/>
        </w:rPr>
        <w:t xml:space="preserve">режима, FST</w:t>
      </w:r>
      <w:r>
        <w:t xml:space="preserve">текста, FLC, Autoin, Merge PFT, Merge GBL, фильтра форматом, проверки кодировки, переиспользования физически удаленных MFN, progress callback и подробного отчета.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Database/ImportRecords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требует подтверждение backup/rollback, переносит ранее загруженный файл записей и FST из безопасного upload</w:t>
      </w:r>
      <w:r>
        <w:rPr>
          <w:strike/>
        </w:rPr>
        <w:t xml:space="preserve">каталога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irbistool~~import-records</w:t>
      </w:r>
      <w:r>
        <w:rPr>
          <w:strike/>
        </w:rPr>
        <w:t xml:space="preserve">, запускает импорт, сохраняет manifest результата и возвращает пользователю структурированный отчет.</w:t>
      </w:r>
      <w:r>
        <w:rPr>
          <w:strike/>
        </w:rPr>
        <w:t xml:space="preserve"> </w:t>
      </w:r>
      <w:r>
        <w:rPr>
          <w:strike/>
        </w:rPr>
        <w:t xml:space="preserve">-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DP_Irbis64Native/ImportFromFile</w:t>
      </w:r>
      <w:r>
        <w:rPr>
          <w:strike/>
        </w:rPr>
        <w:t xml:space="preserve"> </w:t>
      </w:r>
      <w:r>
        <w:rPr>
          <w:strike/>
        </w:rPr>
        <w:t xml:space="preserve">получает полноценный native</w:t>
      </w:r>
      <w:r>
        <w:t xml:space="preserve">импорт ISO, CSV и текстовых записей с поддержкой FST</w:t>
      </w:r>
      <w:r>
        <w:rPr>
          <w:strike/>
        </w:rPr>
        <w:t xml:space="preserve">преобразования, Merge PFT, Merge GBL, FLC, Autoin, GUID, заголовка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#0</w:t>
      </w:r>
      <w:r>
        <w:rPr>
          <w:strike/>
        </w:rPr>
        <w:t xml:space="preserve">, фильтра форматом, проверки UTF</w:t>
      </w:r>
      <w:r>
        <w:t xml:space="preserve">8, переиспользования физически удаленных MFN, bulk</w:t>
      </w:r>
      <w:r>
        <w:rPr>
          <w:strike/>
        </w:rPr>
        <w:t xml:space="preserve">транзакции и progress callback.</w:t>
      </w:r>
      <w:r>
        <w:rPr>
          <w:strike/>
        </w:rPr>
        <w:t xml:space="preserve"> </w:t>
      </w:r>
      <w:r>
        <w:rPr>
          <w:strike/>
        </w:rPr>
        <w:t xml:space="preserve">- Для Merge GBL возвращаются счетчики созданных записей, подробности созданных/откатываемых записей, структурированные ошибки и опциональный JSONL</w:t>
      </w:r>
      <w:r>
        <w:t xml:space="preserve">журнал</w:t>
      </w:r>
      <w:r>
        <w:t xml:space="preserve"> </w:t>
      </w:r>
      <w:r>
        <w:rPr>
          <w:rStyle w:val="VerbatimChar"/>
        </w:rPr>
        <w:t xml:space="preserve">mergegbl~~created-records.jsonl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Пользователь сможет запускать импорт как фоновую операцию: загрузить файл записей и при необходимости FST, выбрать формат, кодировку и дополнительные режимы обработки, подтвердить наличие резервной копии, наблюдать прогресс и получить подробный отчет с количеством прочитанных, импортированных, отфильтрованных, созданных и ошибочных записей. Ошибки импорта и Merge GBL становятся диагностируемыми, а не сводятся к одному числовому коду.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выноса окна импорта и пункта меню, чтобы описать пользовательский сценарий запуска, параметры и формат отчета.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52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0"/>
    <w:p>
      <w:pPr>
        <w:pStyle w:val="Heading3"/>
      </w:pPr>
      <w:r>
        <w:t xml:space="preserve">1.1. 🔗 blocks: I128-2610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478"/>
    <w:p>
      <w:pPr>
        <w:pStyle w:val="Heading3"/>
      </w:pPr>
      <w:r>
        <w:t xml:space="preserve">1.5. 🔗 blocks: I128-2478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12"/>
    <w:p>
      <w:pPr>
        <w:pStyle w:val="Heading3"/>
      </w:pPr>
      <w:r>
        <w:t xml:space="preserve">1.6. 🔗 blocks: I128-2512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55"/>
    <w:p>
      <w:pPr>
        <w:pStyle w:val="Heading3"/>
      </w:pPr>
      <w:r>
        <w:t xml:space="preserve">1.7. 🔗 blocks: I128-2555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57"/>
    <w:p>
      <w:pPr>
        <w:pStyle w:val="Heading3"/>
      </w:pPr>
      <w:r>
        <w:t xml:space="preserve">1.8. 🔗 blocks: I128-2557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58"/>
    <w:p>
      <w:pPr>
        <w:pStyle w:val="Heading3"/>
      </w:pPr>
      <w:r>
        <w:t xml:space="preserve">1.9. 🔗 blocks: I128-2558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80"/>
    <w:p>
      <w:pPr>
        <w:pStyle w:val="Heading3"/>
      </w:pPr>
      <w:r>
        <w:t xml:space="preserve">1.10. 🔗 blocks: I128-2580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608"/>
    <w:p>
      <w:pPr>
        <w:pStyle w:val="Heading3"/>
      </w:pPr>
      <w:r>
        <w:t xml:space="preserve">1.11. 🔗 blocks: I128-2608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[I128-2608]</w:t>
        </w:r>
      </w:hyperlink>
      <w:r>
        <w:t xml:space="preserve"> </w:t>
      </w:r>
      <w:r>
        <w:t xml:space="preserve">Поддержка создаваемых записей и диагностик в GBL-движке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478/README" TargetMode="External" /><Relationship Type="http://schemas.openxmlformats.org/officeDocument/2006/relationships/hyperlink" Id="rId19" Target="?id=Help/Show&amp;m=Help/GeneralDescription/WhatsNew/I128/TaskInfo/I128-2512/README" TargetMode="External" /><Relationship Type="http://schemas.openxmlformats.org/officeDocument/2006/relationships/hyperlink" Id="rId21" Target="?id=Help/Show&amp;m=Help/GeneralDescription/WhatsNew/I128/TaskInfo/I128-2555/README" TargetMode="External" /><Relationship Type="http://schemas.openxmlformats.org/officeDocument/2006/relationships/hyperlink" Id="rId23" Target="?id=Help/Show&amp;m=Help/GeneralDescription/WhatsNew/I128/TaskInfo/I128-2557/README" TargetMode="External" /><Relationship Type="http://schemas.openxmlformats.org/officeDocument/2006/relationships/hyperlink" Id="rId25" Target="?id=Help/Show&amp;m=Help/GeneralDescription/WhatsNew/I128/TaskInfo/I128-2558/README" TargetMode="External" /><Relationship Type="http://schemas.openxmlformats.org/officeDocument/2006/relationships/hyperlink" Id="rId27" Target="?id=Help/Show&amp;m=Help/GeneralDescription/WhatsNew/I128/TaskInfo/I128-2580/README" TargetMode="External" /><Relationship Type="http://schemas.openxmlformats.org/officeDocument/2006/relationships/hyperlink" Id="rId29" Target="?id=Help/Show&amp;m=Help/GeneralDescription/WhatsNew/I128/TaskInfo/I128-2608/README" TargetMode="External" /><Relationship Type="http://schemas.openxmlformats.org/officeDocument/2006/relationships/hyperlink" Id="rId9" Target="?id=Help/Show&amp;m=Help/GeneralDescription/WhatsNew/I128/TaskInfo/I128-2610/README" TargetMode="External" /><Relationship Type="http://schemas.openxmlformats.org/officeDocument/2006/relationships/hyperlink" Id="rId11" Target="?id=Help/Show&amp;m=Help/GeneralDescription/WhatsNew/I128/TaskInfo/I128-261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[I128-2609] Backend импорта записей через безопасный рабочий каталог</dc:title>
  <dc:creator/>
  <cp:keywords/>
  <dcterms:created xsi:type="dcterms:W3CDTF">2026-10-06T19:38:55Z</dcterms:created>
  <dcterms:modified xsi:type="dcterms:W3CDTF">2026-10-06T19:38:55Z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