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[I128-2569] Database запускает диагностику и исправление MST/XRF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Xb40c58b3f17c7a737d24b46c70ce8f4c7fdac05"/>
    <w:p>
      <w:pPr>
        <w:pStyle w:val="Heading1"/>
      </w:pPr>
      <w:r>
        <w:t xml:space="preserve">[I128-2569] Database запускает диагностику и исправление MST/XRF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11:52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должен запускать проверку соответствия MST и XRF через общий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а исправление XRF выполнять только после явного подтверждения наличия резервной копии и права на редактирование БД.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добавляются external call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 action</w:t>
      </w:r>
      <w:r>
        <w:t xml:space="preserve"> </w:t>
      </w:r>
      <w:r>
        <w:rPr>
          <w:rStyle w:val="VerbatimChar"/>
        </w:rPr>
        <w:t xml:space="preserve">Database/DiagMstXrf</w:t>
      </w:r>
      <w:r>
        <w:t xml:space="preserve">. Вызов делегирует диагностику провайдеру через</w:t>
      </w:r>
      <w:r>
        <w:t xml:space="preserve"> </w:t>
      </w:r>
      <w:r>
        <w:rPr>
          <w:rStyle w:val="VerbatimChar"/>
        </w:rPr>
        <w:t xml:space="preserve">CallProviderAction(..., DiagMstXrf, ...)</w:t>
      </w:r>
      <w:r>
        <w:t xml:space="preserve">, передает лимит ошибок, callback прогресса и признак repair</w:t>
      </w:r>
      <w:r>
        <w:rPr>
          <w:strike/>
        </w:rPr>
        <w:t xml:space="preserve">режима. Action проверяет выбранную БД, запись БД и право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VIEW</w:t>
      </w:r>
      <w:r>
        <w:rPr>
          <w:strike/>
        </w:rPr>
        <w:t xml:space="preserve">; для repair</w:t>
      </w:r>
      <w:r>
        <w:t xml:space="preserve">режима дополнительно требует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подтверждение резервной копии и описание отката.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UI управления БД получает единый endpoint для read-only диагностики расхождений MST/XRF и для контролируемого исправления XRF по MST. Пользователь видит прогресс длительной операции, получает структурированный отчет, а при исправлении в результате сохраняются признаки подтверждения резервной копии и комментарий по откату.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серверную обвязку Database для уже вынесенной provider-level диагностики MST/XRF. Окна запуска, инструкции Help и пункты меню выносятся отдельными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PR по этой задаче должен идти после</w:t>
      </w:r>
      <w:r>
        <w:t xml:space="preserve"> </w:t>
      </w:r>
      <w:r>
        <w:rPr>
          <w:rStyle w:val="VerbatimChar"/>
        </w:rPr>
        <w:t xml:space="preserve">I128~~2544</w:t>
      </w:r>
      <w:r>
        <w:t xml:space="preserve">, где добавлена provider</w:t>
      </w:r>
      <w:r>
        <w:rPr>
          <w:strike/>
        </w:rPr>
        <w:t xml:space="preserve">level диагностика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DP_Irbis64Native/DiagMstXrf</w:t>
      </w:r>
      <w:r>
        <w:rPr>
          <w:strike/>
        </w:rPr>
        <w:t xml:space="preserve">, и после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I128~~2567</w:t>
      </w:r>
      <w:r>
        <w:rPr>
          <w:strike/>
        </w:rPr>
        <w:t xml:space="preserve">, где добавлен общий helper Help</w:t>
      </w:r>
      <w:r>
        <w:t xml:space="preserve">ссылок.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документации в этой задаче не требуется: пользовательская инструкция по read</w:t>
      </w:r>
      <w:r>
        <w:rPr>
          <w:strike/>
        </w:rPr>
        <w:t xml:space="preserve">only и repair</w:t>
      </w:r>
      <w:r>
        <w:t xml:space="preserve">режимам будет вынесена вместе с UI/Help-задачами.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19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44"/>
    <w:p>
      <w:pPr>
        <w:pStyle w:val="Heading3"/>
      </w:pPr>
      <w:r>
        <w:t xml:space="preserve">1.1. 🔗 blocks: I128-2544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[I128-2544]</w:t>
        </w:r>
      </w:hyperlink>
      <w:r>
        <w:t xml:space="preserve"> </w:t>
      </w:r>
      <w:r>
        <w:t xml:space="preserve">DP_Irbis64Native диагностирует связи MST и XRF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67"/>
    <w:p>
      <w:pPr>
        <w:pStyle w:val="Heading3"/>
      </w:pPr>
      <w:r>
        <w:t xml:space="preserve">1.2. 🔗 blocks: I128-2567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[I128-2567]</w:t>
        </w:r>
      </w:hyperlink>
      <w:r>
        <w:t xml:space="preserve"> </w:t>
      </w:r>
      <w:r>
        <w:t xml:space="preserve">Database добавляет Help-ссылки в результаты диагностики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00"/>
    <w:p>
      <w:pPr>
        <w:pStyle w:val="Heading3"/>
      </w:pPr>
      <w:r>
        <w:t xml:space="preserve">1.3. 🔗 blocks: I128-2600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[I128-2600]</w:t>
        </w:r>
      </w:hyperlink>
      <w:r>
        <w:t xml:space="preserve"> </w:t>
      </w:r>
      <w:r>
        <w:t xml:space="preserve">Справка по диагностике состояния базы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622"/>
    <w:p>
      <w:pPr>
        <w:pStyle w:val="Heading3"/>
      </w:pPr>
      <w:r>
        <w:t xml:space="preserve">1.4. 🔗 blocks: I128-2622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625"/>
    <w:p>
      <w:pPr>
        <w:pStyle w:val="Heading3"/>
      </w:pPr>
      <w:r>
        <w:t xml:space="preserve">1.5. 🔗 blocks: I128-2625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44/README" TargetMode="External" /><Relationship Type="http://schemas.openxmlformats.org/officeDocument/2006/relationships/hyperlink" Id="rId11" Target="?id=Help/Show&amp;m=Help/GeneralDescription/WhatsNew/I128/TaskInfo/I128-2567/README" TargetMode="External" /><Relationship Type="http://schemas.openxmlformats.org/officeDocument/2006/relationships/hyperlink" Id="rId13" Target="?id=Help/Show&amp;m=Help/GeneralDescription/WhatsNew/I128/TaskInfo/I128-2600/README" TargetMode="External" /><Relationship Type="http://schemas.openxmlformats.org/officeDocument/2006/relationships/hyperlink" Id="rId15" Target="?id=Help/Show&amp;m=Help/GeneralDescription/WhatsNew/I128/TaskInfo/I128-2622/README" TargetMode="External" /><Relationship Type="http://schemas.openxmlformats.org/officeDocument/2006/relationships/hyperlink" Id="rId17" Target="?id=Help/Show&amp;m=Help/GeneralDescription/WhatsNew/I128/TaskInfo/I128-26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44/README" TargetMode="External" /><Relationship Type="http://schemas.openxmlformats.org/officeDocument/2006/relationships/hyperlink" Id="rId11" Target="?id=Help/Show&amp;m=Help/GeneralDescription/WhatsNew/I128/TaskInfo/I128-2567/README" TargetMode="External" /><Relationship Type="http://schemas.openxmlformats.org/officeDocument/2006/relationships/hyperlink" Id="rId13" Target="?id=Help/Show&amp;m=Help/GeneralDescription/WhatsNew/I128/TaskInfo/I128-2600/README" TargetMode="External" /><Relationship Type="http://schemas.openxmlformats.org/officeDocument/2006/relationships/hyperlink" Id="rId15" Target="?id=Help/Show&amp;m=Help/GeneralDescription/WhatsNew/I128/TaskInfo/I128-2622/README" TargetMode="External" /><Relationship Type="http://schemas.openxmlformats.org/officeDocument/2006/relationships/hyperlink" Id="rId17" Target="?id=Help/Show&amp;m=Help/GeneralDescription/WhatsNew/I128/TaskInfo/I128-26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[I128-2569] Database запускает диагностику и исправление MST/XRF</dc:title>
  <dc:creator/>
  <cp:keywords/>
  <dcterms:created xsi:type="dcterms:W3CDTF">2026-10-06T17:17:16Z</dcterms:created>
  <dcterms:modified xsi:type="dcterms:W3CDTF">2026-10-06T17:17:16Z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