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[I128-1803] Документировать форму 6-НК и базу K6NK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ee177db61acf16c9d7e3b19a31a5da2506324"/>
    <w:p>
      <w:pPr>
        <w:pStyle w:val="Heading1"/>
      </w:pPr>
      <w:r>
        <w:t xml:space="preserve">[I128-1803] Документировать форму 6-НК и базу K6NK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по краткой форме 6</w:t>
      </w:r>
      <w:r>
        <w:t xml:space="preserve">НК, базе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подключению формы через пользовательскую группу статистики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базы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  <w:r>
        <w:t xml:space="preserve"> </w:t>
      </w:r>
      <w:r>
        <w:t xml:space="preserve">- состав поставки: рабочий лист, печатная форма, секционные форматы и FST-файлы для автозаполнения;</w:t>
      </w:r>
      <w:r>
        <w:t xml:space="preserve"> </w:t>
      </w:r>
      <w:r>
        <w:t xml:space="preserve">- структура записи и минимальные поля отчетного периода;</w:t>
      </w:r>
      <w:r>
        <w:t xml:space="preserve"> </w:t>
      </w:r>
      <w:r>
        <w:t xml:space="preserve">- настройка группы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;</w:t>
      </w:r>
      <w:r>
        <w:t xml:space="preserve"> </w:t>
      </w:r>
      <w:r>
        <w:t xml:space="preserve">- источники автозаполнения из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</w:t>
      </w:r>
      <w:r>
        <w:t xml:space="preserve">;</w:t>
      </w:r>
      <w:r>
        <w:t xml:space="preserve"> </w:t>
      </w:r>
      <w:r>
        <w:t xml:space="preserve">- ограничения автоматического расчета и случаи ручного заполнения.</w:t>
      </w:r>
    </w:p>
    <w:p>
      <w:pPr>
        <w:pStyle w:val="BodyText"/>
      </w:pPr>
      <w:r>
        <w:t xml:space="preserve">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?id=Help/Show&amp;m=Stat/Form6NK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?id=Help/DownloadDocx&amp;m=Stat/Form6NK</w:t>
      </w:r>
    </w:p>
    <w:p>
      <w:pPr>
        <w:pStyle w:val="BodyText"/>
      </w:pPr>
      <w:r>
        <w:t xml:space="preserve">Связанная реализация:</w:t>
      </w:r>
      <w:r>
        <w:t xml:space="preserve"> </w:t>
      </w:r>
      <w:r>
        <w:rPr>
          <w:rStyle w:val="VerbatimChar"/>
        </w:rPr>
        <w:t xml:space="preserve">I128-1723</w:t>
      </w:r>
      <w:r>
        <w:t xml:space="preserve">.</w:t>
      </w:r>
      <w:r>
        <w:t xml:space="preserve"> </w:t>
      </w:r>
      <w:r>
        <w:t xml:space="preserve">PR: https://bitbucket.irbis128.ru/projects/I128/repos/irbis128/pull-requests/1147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3"/>
    <w:p>
      <w:pPr>
        <w:pStyle w:val="Heading3"/>
      </w:pPr>
      <w:r>
        <w:t xml:space="preserve">1.1. 🔗 Соответствует задача: I128-1723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[I128-1723]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[I128-1803] Документировать форму 6-НК и базу K6NK</dc:title>
  <dc:creator/>
  <cp:keywords/>
  <dcterms:created xsi:type="dcterms:W3CDTF">2026-10-06T17:16:47Z</dcterms:created>
  <dcterms:modified xsi:type="dcterms:W3CDTF">2026-10-06T17:16:47Z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