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Модули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0" w:name="модули-workflow"/>
    <w:p>
      <w:pPr>
        <w:pStyle w:val="Heading1"/>
      </w:pPr>
      <w:r>
        <w:t xml:space="preserve">Модули Workflow</w:t>
      </w:r>
    </w:p>
    <w:p>
      <w:pPr>
        <w:pStyle w:val="FirstParagraph"/>
      </w:pPr>
      <w:r>
        <w:t xml:space="preserve">Раздел содержит справку по отдельным модулям подсистемы Workflow. Для настройки обычного проекта чаще всего используются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схемы.</w:t>
      </w:r>
    </w:p>
    <w:bookmarkStart w:id="15" w:name="workflow"/>
    <w:p>
      <w:pPr>
        <w:pStyle w:val="Heading2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3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3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3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3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3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bookmarkStart w:id="23" w:name="workflowproject"/>
    <w:p>
      <w:pPr>
        <w:pStyle w:val="Heading2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16" w:name="назначение-проекта"/>
    <w:p>
      <w:pPr>
        <w:pStyle w:val="Heading3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2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2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2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2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2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2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2"/>
        </w:numPr>
      </w:pPr>
      <w:r>
        <w:t xml:space="preserve">какие схемы экранов, фильтров и представлений применяются.</w:t>
      </w:r>
    </w:p>
    <w:bookmarkEnd w:id="16"/>
    <w:bookmarkStart w:id="17" w:name="запись-workflowproject"/>
    <w:p>
      <w:pPr>
        <w:pStyle w:val="Heading3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7"/>
    <w:bookmarkStart w:id="18" w:name="типы-объектов-проекта"/>
    <w:p>
      <w:pPr>
        <w:pStyle w:val="Heading3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8"/>
    <w:bookmarkStart w:id="19" w:name="типы-связей-проекта"/>
    <w:p>
      <w:pPr>
        <w:pStyle w:val="Heading3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9"/>
    <w:bookmarkStart w:id="20" w:name="идентификаторы-записей"/>
    <w:p>
      <w:pPr>
        <w:pStyle w:val="Heading3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20"/>
    <w:bookmarkStart w:id="21" w:name="импорт-экспорт-и-копирование"/>
    <w:p>
      <w:pPr>
        <w:pStyle w:val="Heading3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3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3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3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3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3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21"/>
    <w:bookmarkStart w:id="22" w:name="использование-из-кода"/>
    <w:p>
      <w:pPr>
        <w:pStyle w:val="Heading3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22"/>
    <w:bookmarkEnd w:id="23"/>
    <w:bookmarkStart w:id="28" w:name="workflowstatus"/>
    <w:p>
      <w:pPr>
        <w:pStyle w:val="Heading2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24" w:name="запись-workflowstatus"/>
    <w:p>
      <w:pPr>
        <w:pStyle w:val="Heading3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24"/>
    <w:bookmarkStart w:id="25" w:name="статус-для-api"/>
    <w:p>
      <w:pPr>
        <w:pStyle w:val="Heading3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25"/>
    <w:bookmarkStart w:id="26" w:name="карта-workflow"/>
    <w:p>
      <w:pPr>
        <w:pStyle w:val="Heading3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26"/>
    <w:bookmarkStart w:id="27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27"/>
    <w:bookmarkEnd w:id="28"/>
    <w:bookmarkStart w:id="34" w:name="workflowtransition"/>
    <w:p>
      <w:pPr>
        <w:pStyle w:val="Heading2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29" w:name="запись-workflowtransition"/>
    <w:p>
      <w:pPr>
        <w:pStyle w:val="Heading3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29"/>
    <w:bookmarkStart w:id="30" w:name="исходные-и-целевые-статусы"/>
    <w:p>
      <w:pPr>
        <w:pStyle w:val="Heading3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30"/>
    <w:bookmarkStart w:id="31" w:name="экран-перехода"/>
    <w:p>
      <w:pPr>
        <w:pStyle w:val="Heading3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31"/>
    <w:bookmarkStart w:id="32" w:name="условия-и-права"/>
    <w:p>
      <w:pPr>
        <w:pStyle w:val="Heading3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4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4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4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4"/>
        </w:numPr>
      </w:pPr>
      <w:r>
        <w:t xml:space="preserve">condition-форматом;</w:t>
      </w:r>
    </w:p>
    <w:p>
      <w:pPr>
        <w:pStyle w:val="Compact"/>
        <w:numPr>
          <w:ilvl w:val="0"/>
          <w:numId w:val="1004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32"/>
    <w:bookmarkStart w:id="33" w:name="post-functions-1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33"/>
    <w:bookmarkEnd w:id="34"/>
    <w:bookmarkStart w:id="40" w:name="workflowscreen"/>
    <w:p>
      <w:pPr>
        <w:pStyle w:val="Heading2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35" w:name="запись-workflowscreen"/>
    <w:p>
      <w:pPr>
        <w:pStyle w:val="Heading3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35"/>
    <w:bookmarkStart w:id="36" w:name="схема-he3"/>
    <w:p>
      <w:pPr>
        <w:pStyle w:val="Heading3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36"/>
    <w:bookmarkStart w:id="37" w:name="методы-ввода-128001-и-128002"/>
    <w:p>
      <w:pPr>
        <w:pStyle w:val="Heading3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37"/>
    <w:bookmarkStart w:id="38" w:name="публичная-форма"/>
    <w:p>
      <w:pPr>
        <w:pStyle w:val="Heading3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38"/>
    <w:bookmarkStart w:id="39" w:name="использование-1"/>
    <w:p>
      <w:pPr>
        <w:pStyle w:val="Heading3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39"/>
    <w:bookmarkEnd w:id="40"/>
    <w:bookmarkStart w:id="44" w:name="workflowscreenscheme"/>
    <w:p>
      <w:pPr>
        <w:pStyle w:val="Heading2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41" w:name="запись-workflowscreenscheme"/>
    <w:p>
      <w:pPr>
        <w:pStyle w:val="Heading3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41"/>
    <w:bookmarkStart w:id="42" w:name="как-выбирается-экран"/>
    <w:p>
      <w:pPr>
        <w:pStyle w:val="Heading3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42"/>
    <w:bookmarkStart w:id="43" w:name="использование-2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43"/>
    <w:bookmarkEnd w:id="44"/>
    <w:bookmarkStart w:id="52" w:name="workflowfilter"/>
    <w:p>
      <w:pPr>
        <w:pStyle w:val="Heading2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45" w:name="запись-workflowfilter"/>
    <w:p>
      <w:pPr>
        <w:pStyle w:val="Heading3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45"/>
    <w:bookmarkStart w:id="46" w:name="запись-workflowfilterslice"/>
    <w:p>
      <w:pPr>
        <w:pStyle w:val="Heading3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46"/>
    <w:bookmarkStart w:id="47" w:name="режим-списка"/>
    <w:p>
      <w:pPr>
        <w:pStyle w:val="Heading3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47"/>
    <w:bookmarkStart w:id="48" w:name="http-параметры"/>
    <w:p>
      <w:pPr>
        <w:pStyle w:val="Heading3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48"/>
    <w:bookmarkStart w:id="49" w:name="материализация"/>
    <w:p>
      <w:pPr>
        <w:pStyle w:val="Heading3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49"/>
    <w:bookmarkStart w:id="50" w:name="impact-анализ"/>
    <w:p>
      <w:pPr>
        <w:pStyle w:val="Heading3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50"/>
    <w:bookmarkStart w:id="51" w:name="использование-3"/>
    <w:p>
      <w:pPr>
        <w:pStyle w:val="Heading3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1"/>
    <w:bookmarkEnd w:id="52"/>
    <w:bookmarkStart w:id="56" w:name="workflowfilterscheme"/>
    <w:p>
      <w:pPr>
        <w:pStyle w:val="Heading2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53" w:name="запись-workflowfilterscheme"/>
    <w:p>
      <w:pPr>
        <w:pStyle w:val="Heading3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53"/>
    <w:bookmarkStart w:id="54" w:name="как-выбирается-фильтр"/>
    <w:p>
      <w:pPr>
        <w:pStyle w:val="Heading3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54"/>
    <w:bookmarkStart w:id="55" w:name="использование-4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5"/>
    <w:bookmarkEnd w:id="56"/>
    <w:bookmarkStart w:id="65" w:name="workflowview"/>
    <w:p>
      <w:pPr>
        <w:pStyle w:val="Heading2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57" w:name="запись-workflowview"/>
    <w:p>
      <w:pPr>
        <w:pStyle w:val="Heading3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57"/>
    <w:bookmarkStart w:id="58" w:name="представление-списка"/>
    <w:p>
      <w:pPr>
        <w:pStyle w:val="Heading3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58"/>
    <w:bookmarkStart w:id="59" w:name="навигация"/>
    <w:p>
      <w:pPr>
        <w:pStyle w:val="Heading3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59"/>
    <w:bookmarkStart w:id="60" w:name="варианты-вывода"/>
    <w:p>
      <w:pPr>
        <w:pStyle w:val="Heading3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60"/>
    <w:bookmarkStart w:id="61" w:name="представление-карточки"/>
    <w:p>
      <w:pPr>
        <w:pStyle w:val="Heading3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61"/>
    <w:bookmarkStart w:id="62" w:name="форма-создания"/>
    <w:p>
      <w:pPr>
        <w:pStyle w:val="Heading3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62"/>
    <w:bookmarkStart w:id="63" w:name="универсальные-страницы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63"/>
    <w:bookmarkStart w:id="64" w:name="кнопки-переходов"/>
    <w:p>
      <w:pPr>
        <w:pStyle w:val="Heading3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64"/>
    <w:bookmarkEnd w:id="65"/>
    <w:bookmarkStart w:id="69" w:name="workflowviewscheme"/>
    <w:p>
      <w:pPr>
        <w:pStyle w:val="Heading2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66" w:name="запись-workflowviewscheme"/>
    <w:p>
      <w:pPr>
        <w:pStyle w:val="Heading3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66"/>
    <w:bookmarkStart w:id="67" w:name="как-выбирается-представление"/>
    <w:p>
      <w:pPr>
        <w:pStyle w:val="Heading3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67"/>
    <w:bookmarkStart w:id="68" w:name="использование-5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68"/>
    <w:bookmarkEnd w:id="69"/>
    <w:bookmarkEnd w:id="7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Модули Workflow</dc:title>
  <dc:creator/>
  <cp:keywords/>
  <dcterms:created xsi:type="dcterms:W3CDTF">2026-10-03T20:19:40Z</dcterms:created>
  <dcterms:modified xsi:type="dcterms:W3CDTF">2026-10-03T20:19:40Z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