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Блокировка книговыдачи для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блокировка-книговыдачи-для-читателя"/>
    <w:p>
      <w:pPr>
        <w:pStyle w:val="Heading1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2" w:name="когда-используется"/>
    <w:p>
      <w:pPr>
        <w:pStyle w:val="Heading2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2"/>
    <w:bookmarkStart w:id="16" w:name="установка-блокировки"/>
    <w:p>
      <w:pPr>
        <w:pStyle w:val="Heading2"/>
      </w:pPr>
      <w:r>
        <w:t xml:space="preserve">2. Установка блокировки</w:t>
      </w:r>
    </w:p>
    <w:p>
      <w:pPr>
        <w:pStyle w:val="Compact"/>
        <w:numPr>
          <w:ilvl w:val="0"/>
          <w:numId w:val="1001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01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1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01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4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6"/>
    <w:bookmarkStart w:id="17" w:name="снятие-блокировки"/>
    <w:p>
      <w:pPr>
        <w:pStyle w:val="Heading2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02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02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2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7"/>
    <w:bookmarkStart w:id="18" w:name="что-обновляется-после-подтверждения"/>
    <w:p>
      <w:pPr>
        <w:pStyle w:val="Heading2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Блокировка книговыдачи для читателя</dc:title>
  <dc:creator/>
  <cp:keywords/>
  <dcterms:created xsi:type="dcterms:W3CDTF">2026-10-08T13:22:59Z</dcterms:created>
  <dcterms:modified xsi:type="dcterms:W3CDTF">2026-10-08T13:22:59Z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