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следовательный-поиск"/>
    <w:p>
      <w:pPr>
        <w:pStyle w:val="Heading1"/>
      </w:pPr>
      <w:r>
        <w:t xml:space="preserve">Последовательный поиск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 </w:t>
      </w:r>
      <w:r>
        <w:t xml:space="preserve">предоставляет набор правил последовательного поиска по значениям полей.</w:t>
      </w:r>
    </w:p>
    <w:bookmarkStart w:id="9" w:name="назначение-serialsearch"/>
    <w:p>
      <w:pPr>
        <w:pStyle w:val="Heading2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</dc:title>
  <dc:creator/>
  <cp:keywords/>
  <dcterms:created xsi:type="dcterms:W3CDTF">2026-10-03T13:18:02Z</dcterms:created>
  <dcterms:modified xsi:type="dcterms:W3CDTF">2026-10-03T13:18:02Z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