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Variables - свойства управляемых модулем записей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5918b1364fd10a0a1c6ee4e75db6732ad348c48"/>
    <w:p>
      <w:pPr>
        <w:pStyle w:val="Heading1"/>
      </w:pPr>
      <w:r>
        <w:t xml:space="preserve">Variables - свойства управляемых модулем записей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Variables()</w:t>
      </w:r>
      <w:r>
        <w:t xml:space="preserve"> </w:t>
      </w:r>
      <w:r>
        <w:t xml:space="preserve">описывает параметры и настройки редактора для записей, управляемых модулем.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Variables - свойства управляемых модулем записей</dc:title>
  <dc:creator/>
  <cp:keywords/>
  <dcterms:created xsi:type="dcterms:W3CDTF">2026-10-03T02:54:00Z</dcterms:created>
  <dcterms:modified xsi:type="dcterms:W3CDTF">2026-10-03T02:54:00Z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