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[I128-2543] DP_Irbis64Native диагностирует соответствие MFN в MST/XRF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45fc7d00110dc993a6ecca690ce4829a6914a43"/>
    <w:p>
      <w:pPr>
        <w:pStyle w:val="Heading1"/>
      </w:pPr>
      <w:r>
        <w:t xml:space="preserve">[I128-2543] DP_Irbis64Native диагностирует соответствие MFN в MST/XRF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10:40</w:t>
      </w:r>
    </w:p>
    <w:p>
      <w:pPr>
        <w:pStyle w:val="BodyText"/>
      </w:pPr>
      <w:r>
        <w:t xml:space="preserve">Добавить provider-level диагностику соответствия MFN в MST/XRF для DP_Irbis64Native.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административные и фоновые операции смогут запускать быструю проверку диапазона MFN без чтения полного содержимого записей;</w:t>
      </w:r>
      <w:r>
        <w:t xml:space="preserve"> </w:t>
      </w:r>
      <w:r>
        <w:t xml:space="preserve">- результат будет показывать расхождения между MFN из XRF и MFN в MST</w:t>
      </w:r>
      <w:r>
        <w:rPr>
          <w:strike/>
        </w:rPr>
        <w:t xml:space="preserve">лидере, нулевые ссылки XRF, ошибки чтения, absent</w:t>
      </w:r>
      <w:r>
        <w:t xml:space="preserve">записи и расхождения размера XRF/MST;</w:t>
      </w:r>
      <w:r>
        <w:t xml:space="preserve"> </w:t>
      </w:r>
      <w:r>
        <w:t xml:space="preserve">- длинная диагностика сможет отдавать прогресс по проверяемому диапазону и останавливаться при отмене callback-ом;</w:t>
      </w:r>
      <w:r>
        <w:t xml:space="preserve"> </w:t>
      </w:r>
      <w:r>
        <w:t xml:space="preserve">- вызывающий код сможет ограничивать диапазон MFN и количество детальных ошибок в отчете.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MstSpace получил read</w:t>
      </w:r>
      <w:r>
        <w:rPr>
          <w:strike/>
        </w:rPr>
        <w:t xml:space="preserve">only метод DiagMfn() для проверки ссылок XRF на MST</w:t>
      </w:r>
      <w:r>
        <w:t xml:space="preserve">лидеры и базовых размеров файлов;</w:t>
      </w:r>
      <w:r>
        <w:t xml:space="preserve"> </w:t>
      </w:r>
      <w:r>
        <w:t xml:space="preserve">- IrbisSpaceNative получил provider-level wrapper DiagMfn();</w:t>
      </w:r>
      <w:r>
        <w:t xml:space="preserve"> </w:t>
      </w:r>
      <w:r>
        <w:t xml:space="preserve">- добавлен внешний вызов DP_Irbis64Native/DiagMfn с параметрами MfnFrom, MfnTo, ErrorLimit и ProgressCallback.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пользовательскую документацию менять не требуется: задача добавляет provider-level API; Database wrapper/UI и справка диагностики будут вынесены отдельными 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8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36"/>
    <w:p>
      <w:pPr>
        <w:pStyle w:val="Heading3"/>
      </w:pPr>
      <w:r>
        <w:t xml:space="preserve">1.1. 🔗 blocks: I128-2536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[I128-2536]</w:t>
        </w:r>
      </w:hyperlink>
      <w:r>
        <w:t xml:space="preserve"> </w:t>
      </w:r>
      <w:r>
        <w:t xml:space="preserve">DP_Irbis64Native потоково анализирует XRF-записи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68"/>
    <w:p>
      <w:pPr>
        <w:pStyle w:val="Heading3"/>
      </w:pPr>
      <w:r>
        <w:t xml:space="preserve">1.2. 🔗 blocks: I128-2568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[I128-2568]</w:t>
        </w:r>
      </w:hyperlink>
      <w:r>
        <w:t xml:space="preserve"> </w:t>
      </w:r>
      <w:r>
        <w:t xml:space="preserve">Database запускает диагностику соответствия MFN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36/README" TargetMode="External" /><Relationship Type="http://schemas.openxmlformats.org/officeDocument/2006/relationships/hyperlink" Id="rId11" Target="?id=Help/Show&amp;m=Help/GeneralDescription/WhatsNew/I128/TaskInfo/I128-256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36/README" TargetMode="External" /><Relationship Type="http://schemas.openxmlformats.org/officeDocument/2006/relationships/hyperlink" Id="rId11" Target="?id=Help/Show&amp;m=Help/GeneralDescription/WhatsNew/I128/TaskInfo/I128-256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[I128-2543] DP_Irbis64Native диагностирует соответствие MFN в MST/XRF</dc:title>
  <dc:creator/>
  <cp:keywords/>
  <dcterms:created xsi:type="dcterms:W3CDTF">2026-10-06T12:10:53Z</dcterms:created>
  <dcterms:modified xsi:type="dcterms:W3CDTF">2026-10-06T12:10:53Z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