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[I128-1460] Прозрачная авторизация из внешних систем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1ccb32d7c7296be765382fcc70007ba9720d3d"/>
    <w:p>
      <w:pPr>
        <w:pStyle w:val="Heading1"/>
      </w:pPr>
      <w:r>
        <w:t xml:space="preserve">[I128-1460] Прозрачная авторизация из внешних систем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Authorisation/TransparentAuth</w:t>
      </w:r>
      <w:r>
        <w:t xml:space="preserve"> </w:t>
      </w:r>
      <w:r>
        <w:t xml:space="preserve">- настройка ключей прозрачной авторизации, параметры защищённой ссылки, формула подписи, срок действия и порядок проверки входа.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Authorisation/Root</w:t>
      </w:r>
      <w:r>
        <w:t xml:space="preserve"> </w:t>
      </w:r>
      <w:r>
        <w:t xml:space="preserve">- добавлена ссылка на новый раздел прозрачной авторизации.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Authorisation/Purpose</w:t>
      </w:r>
      <w:r>
        <w:t xml:space="preserve"> </w:t>
      </w:r>
      <w:r>
        <w:t xml:space="preserve">- уточнён способ входа через подписанную внешнюю ссылку.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Iri/Purpose</w:t>
      </w:r>
      <w:r>
        <w:t xml:space="preserve"> </w:t>
      </w:r>
      <w:r>
        <w:t xml:space="preserve">- описана связь параметров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с ключами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добавлено описание прозрачной авторизации для внешних систем и рассылок IRI. Документация объясняет, какие значения задаются в настройках модулей, какие параметры должна содержать защищённая ссылка и как рассчитывается подпись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 Формирование ссылок из рассылки IRI приведено к описанной схеме параметров прозрачной авторизации.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97"/>
    <w:p>
      <w:pPr>
        <w:pStyle w:val="Heading3"/>
      </w:pPr>
      <w:r>
        <w:t xml:space="preserve">1.1. 🔗 Соответствует задача: I128-1297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[I128-1297]</w:t>
        </w:r>
      </w:hyperlink>
      <w:r>
        <w:t xml:space="preserve"> </w:t>
      </w:r>
      <w:r>
        <w:t xml:space="preserve">Усиление защиты прозрачной авторизации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9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9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[I128-1460] Прозрачная авторизация из внешних систем</dc:title>
  <dc:creator/>
  <cp:keywords/>
  <dcterms:created xsi:type="dcterms:W3CDTF">2026-10-06T13:06:24Z</dcterms:created>
  <dcterms:modified xsi:type="dcterms:W3CDTF">2026-10-06T13:06:24Z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