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Variables - свойства управляемых модулем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5918b1364fd10a0a1c6ee4e75db6732ad348c48"/>
    <w:p>
      <w:pPr>
        <w:pStyle w:val="Heading1"/>
      </w:pPr>
      <w:r>
        <w:t xml:space="preserve">Variables - свойства управляемых модулем записей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Variables()</w:t>
      </w:r>
      <w:r>
        <w:t xml:space="preserve"> </w:t>
      </w:r>
      <w:r>
        <w:t xml:space="preserve">описывает параметры и настройки редактора для записей, управляемых модулем.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Variables - свойства управляемых модулем записей</dc:title>
  <dc:creator/>
  <cp:keywords/>
  <dcterms:created xsi:type="dcterms:W3CDTF">2026-10-07T09:14:30Z</dcterms:created>
  <dcterms:modified xsi:type="dcterms:W3CDTF">2026-10-07T09:14:30Z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