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DeleteOrder($user_id, $record_id)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ункция-deleteorderuser_id-record_id"/>
    <w:p>
      <w:pPr>
        <w:pStyle w:val="Heading1"/>
      </w:pPr>
      <w:r>
        <w:t xml:space="preserve">Функция DeleteOrder($user_id, $record_id)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удаления существующего заказа на издание.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Шифр заказываемого документа (обычно – поле 903 библиографической записи)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-23</w:t>
            </w:r>
          </w:p>
        </w:tc>
        <w:tc>
          <w:tcPr/>
          <w:p>
            <w:pPr>
              <w:pStyle w:val="Compact"/>
            </w:pPr>
            <w:r>
              <w:t xml:space="preserve">Заказ не найден. Убедитесь, что он не был удалён ранее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у читателя не найдено соответствующее издание в формуляре</w:t>
            </w:r>
          </w:p>
        </w:tc>
      </w:tr>
    </w:tbl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DeleteOrder($user_id, $record_id)</dc:title>
  <dc:creator/>
  <cp:keywords/>
  <dcterms:created xsi:type="dcterms:W3CDTF">2026-10-02T23:42:39Z</dcterms:created>
  <dcterms:modified xsi:type="dcterms:W3CDTF">2026-10-02T23:42:39Z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