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[I128-2515] Проверка PFT-форматов средствами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1fe47b65a9b5a16397c9a1853d5f08c71ee705d"/>
    <w:p>
      <w:pPr>
        <w:pStyle w:val="Heading1"/>
      </w:pPr>
      <w:r>
        <w:t xml:space="preserve">[I128-2515] Проверка PFT-форматов средствами модуля 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15:07</w:t>
      </w:r>
    </w:p>
    <w:p>
      <w:pPr>
        <w:pStyle w:val="BodyText"/>
      </w:pPr>
      <w:r>
        <w:t xml:space="preserve">Добавляется API модуля Format для проверки набора PFT-форматов на диапазоне записей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последующих задачах администраторские окна управления БД смогут запускать проверку PFT и получать единый структурированный отчет, а не только ошибку первого неудачного формата. Самостоятельное пользовательское окно в эту задачу не входит.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действие Format/CheckPftFormats. Оно компилирует каждый PFT через PFT64 parser/compiler, выполняет формат на выбранных MFN и возвращает структурированный результат: количество форматов, диапазон проверки, число успешно проверенных записей, ошибки компиляции, ошибки выполнения, отсутствующие записи, время выполнения и ограниченный список подробных ошибок.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в этой задаче не требуется, так как задача добавляет backend API без самостоятельного окна. Пользовательская документация должна быть добавлена в последующей Database UI-задаче.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6"/>
    <w:p>
      <w:pPr>
        <w:pStyle w:val="Heading3"/>
      </w:pPr>
      <w:r>
        <w:t xml:space="preserve">1.1. 🔗 blocks: I128-2516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[I128-2516]</w:t>
        </w:r>
      </w:hyperlink>
      <w:r>
        <w:t xml:space="preserve"> </w:t>
      </w:r>
      <w:r>
        <w:t xml:space="preserve">Серверная проверка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128-251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128-251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[I128-2515] Проверка PFT-форматов средствами модуля Format</dc:title>
  <dc:creator/>
  <cp:keywords/>
  <dcterms:created xsi:type="dcterms:W3CDTF">2026-10-09T04:17:36Z</dcterms:created>
  <dcterms:modified xsi:type="dcterms:W3CDTF">2026-10-09T04:17:36Z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