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Транскрибация аудио и 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транскрибация-аудио-и-видео"/>
    <w:p>
      <w:pPr>
        <w:pStyle w:val="Heading1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" w:name="выбор-сервиса"/>
    <w:p>
      <w:pPr>
        <w:pStyle w:val="Heading2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"/>
    <w:bookmarkStart w:id="10" w:name="локальный-сервис-whisper"/>
    <w:p>
      <w:pPr>
        <w:pStyle w:val="Heading2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10"/>
    <w:bookmarkStart w:id="11" w:name="yandex-speech-api"/>
    <w:p>
      <w:pPr>
        <w:pStyle w:val="Heading2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11"/>
    <w:bookmarkStart w:id="12" w:name="запуск-транскрибации"/>
    <w:p>
      <w:pPr>
        <w:pStyle w:val="Heading2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12"/>
    <w:bookmarkStart w:id="13" w:name="результат"/>
    <w:p>
      <w:pPr>
        <w:pStyle w:val="Heading2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Транскрибация аудио и видео</dc:title>
  <dc:creator/>
  <cp:keywords/>
  <dcterms:created xsi:type="dcterms:W3CDTF">2026-10-08T06:15:42Z</dcterms:created>
  <dcterms:modified xsi:type="dcterms:W3CDTF">2026-10-08T06:15:42Z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